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inorHAnsi"/>
          <w:b/>
          <w:bCs/>
          <w:lang w:eastAsia="en-US"/>
        </w:rPr>
        <w:id w:val="9498303"/>
        <w:docPartObj>
          <w:docPartGallery w:val="Cover Pages"/>
          <w:docPartUnique/>
        </w:docPartObj>
      </w:sdtPr>
      <w:sdtEndPr>
        <w:rPr>
          <w:b w:val="0"/>
          <w:bCs w:val="0"/>
        </w:rPr>
      </w:sdtEndPr>
      <w:sdtContent>
        <w:tbl>
          <w:tblPr>
            <w:tblpPr w:leftFromText="187" w:rightFromText="187" w:horzAnchor="margin" w:tblpYSpec="bottom"/>
            <w:tblW w:w="3000" w:type="pct"/>
            <w:tblLook w:val="04A0" w:firstRow="1" w:lastRow="0" w:firstColumn="1" w:lastColumn="0" w:noHBand="0" w:noVBand="1"/>
          </w:tblPr>
          <w:tblGrid>
            <w:gridCol w:w="6338"/>
          </w:tblGrid>
          <w:tr w:rsidR="00F03377">
            <w:tc>
              <w:tcPr>
                <w:tcW w:w="5746" w:type="dxa"/>
              </w:tcPr>
              <w:p w:rsidR="00F03377" w:rsidRDefault="00F03377">
                <w:pPr>
                  <w:pStyle w:val="AralkYok"/>
                  <w:rPr>
                    <w:b/>
                    <w:bCs/>
                  </w:rPr>
                </w:pPr>
              </w:p>
            </w:tc>
          </w:tr>
        </w:tbl>
        <w:p w:rsidR="00F03377" w:rsidRDefault="00F03377">
          <w:r>
            <w:rPr>
              <w:noProof/>
              <w:lang w:eastAsia="tr-TR"/>
            </w:rPr>
            <mc:AlternateContent>
              <mc:Choice Requires="wpg">
                <w:drawing>
                  <wp:anchor distT="0" distB="0" distL="114300" distR="114300" simplePos="0" relativeHeight="251661312" behindDoc="0" locked="0" layoutInCell="1" allowOverlap="1" wp14:anchorId="3BA4F72E" wp14:editId="42AB60F9">
                    <wp:simplePos x="0" y="0"/>
                    <mc:AlternateContent>
                      <mc:Choice Requires="wp14">
                        <wp:positionH relativeFrom="margin">
                          <wp14:pctPosHOffset>63000</wp14:pctPosHOffset>
                        </wp:positionH>
                      </mc:Choice>
                      <mc:Fallback>
                        <wp:positionH relativeFrom="page">
                          <wp:posOffset>4589780</wp:posOffset>
                        </wp:positionH>
                      </mc:Fallback>
                    </mc:AlternateContent>
                    <wp:positionV relativeFrom="page">
                      <wp:align>bottom</wp:align>
                    </wp:positionV>
                    <wp:extent cx="4286029" cy="9882505"/>
                    <wp:effectExtent l="95250" t="0" r="0" b="0"/>
                    <wp:wrapNone/>
                    <wp:docPr id="16" name="Grup 16"/>
                    <wp:cNvGraphicFramePr/>
                    <a:graphic xmlns:a="http://schemas.openxmlformats.org/drawingml/2006/main">
                      <a:graphicData uri="http://schemas.microsoft.com/office/word/2010/wordprocessingGroup">
                        <wpg:wgp>
                          <wpg:cNvGrpSpPr/>
                          <wpg:grpSpPr>
                            <a:xfrm>
                              <a:off x="0" y="0"/>
                              <a:ext cx="4286029" cy="9882505"/>
                              <a:chOff x="-337713" y="0"/>
                              <a:chExt cx="4288389" cy="7536880"/>
                            </a:xfrm>
                          </wpg:grpSpPr>
                          <wps:wsp>
                            <wps:cNvPr id="11" name="AutoShape 19"/>
                            <wps:cNvCnPr>
                              <a:cxnSpLocks noChangeShapeType="1"/>
                            </wps:cNvCnPr>
                            <wps:spPr bwMode="auto">
                              <a:xfrm flipH="1">
                                <a:off x="285750" y="0"/>
                                <a:ext cx="2732405" cy="6375400"/>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15" name="Oval 15"/>
                            <wps:cNvSpPr/>
                            <wps:spPr>
                              <a:xfrm>
                                <a:off x="-337713" y="4789457"/>
                                <a:ext cx="4288389" cy="2747423"/>
                              </a:xfrm>
                              <a:prstGeom prst="ellipse">
                                <a:avLst/>
                              </a:prstGeom>
                              <a:gradFill flip="none" rotWithShape="1">
                                <a:gsLst>
                                  <a:gs pos="0">
                                    <a:schemeClr val="tx2">
                                      <a:lumMod val="40000"/>
                                      <a:lumOff val="60000"/>
                                      <a:tint val="66000"/>
                                      <a:satMod val="160000"/>
                                    </a:schemeClr>
                                  </a:gs>
                                  <a:gs pos="50000">
                                    <a:schemeClr val="tx2">
                                      <a:lumMod val="40000"/>
                                      <a:lumOff val="60000"/>
                                      <a:tint val="44500"/>
                                      <a:satMod val="160000"/>
                                    </a:schemeClr>
                                  </a:gs>
                                  <a:gs pos="100000">
                                    <a:schemeClr val="tx2">
                                      <a:lumMod val="40000"/>
                                      <a:lumOff val="60000"/>
                                      <a:tint val="23500"/>
                                      <a:satMod val="160000"/>
                                    </a:schemeClr>
                                  </a:gs>
                                </a:gsLst>
                                <a:path path="circle">
                                  <a:fillToRect l="50000" t="50000" r="50000" b="50000"/>
                                </a:path>
                                <a:tileRect/>
                              </a:gradFill>
                              <a:ln>
                                <a:noFill/>
                              </a:ln>
                              <a:scene3d>
                                <a:camera prst="perspectiveContrastingRightFacing"/>
                                <a:lightRig rig="twoPt" dir="t">
                                  <a:rot lat="0" lon="0" rev="4200000"/>
                                </a:lightRig>
                              </a:scene3d>
                              <a:sp3d>
                                <a:bevelT w="571500" h="571500" prst="riblet"/>
                                <a:bevelB w="571500" h="571500" prst="riblet"/>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 16" o:spid="_x0000_s1026" style="position:absolute;margin-left:0;margin-top:0;width:337.5pt;height:778.15pt;z-index:251661312;mso-left-percent:630;mso-position-horizontal-relative:margin;mso-position-vertical:bottom;mso-position-vertical-relative:page;mso-left-percent:630;mso-width-relative:margin;mso-height-relative:margin" coordorigin="-3377" coordsize="42883,7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">
                    <v:shapetype id="_x0000_t32" coordsize="21600,21600" o:spt="32" o:oned="t" path="m,l21600,21600e" filled="f">
                      <v:path arrowok="t" fillok="f" o:connecttype="none"/>
                      <o:lock v:ext="edit" shapetype="t"/>
                    </v:shapetype>
                    <v:shape id="AutoShape 19" o:spid="_x0000_s1027" type="#_x0000_t32" style="position:absolute;left:2857;width:27324;height:6375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iD/C8AAAADbAAAADwAAAGRycy9kb3ducmV2LnhtbERPS4vCMBC+C/6HMII3Tasi0jXKIgrq&#10;RXxcvI3NbFu2mZQkav33ZmHB23x8z5kvW1OLBzlfWVaQDhMQxLnVFRcKLufNYAbCB2SNtWVS8CIP&#10;y0W3M8dM2ycf6XEKhYgh7DNUUIbQZFL6vCSDfmgb4sj9WGcwROgKqR0+Y7ip5ShJptJgxbGhxIZW&#10;JeW/p7tRsN5PprtxlW4ON+MOLn01t5W8KtXvtd9fIAK14SP+d291nJ/C3y/xALl4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Ig/wvAAAAA2wAAAA8AAAAAAAAAAAAAAAAA&#10;oQIAAGRycy9kb3ducmV2LnhtbFBLBQYAAAAABAAEAPkAAACOAwAAAAA=&#10;" strokecolor="#a7bfde"/>
                    <v:oval id="Oval 15" o:spid="_x0000_s1028" style="position:absolute;left:-3377;top:47894;width:42883;height:274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pcwcMA&#10;AADbAAAADwAAAGRycy9kb3ducmV2LnhtbERPTUvEMBC9C/sfwix4cxMFxa1NFxUFPfRgu7t4HJLZ&#10;tmwzqU3cVn+9EQRv83ifk29m14sTjaHzrOFypUAQG287bjRs6+eLWxAhIlvsPZOGLwqwKRZnOWbW&#10;T/xGpyo2IoVwyFBDG+OQSRlMSw7Dyg/EiTv40WFMcGykHXFK4a6XV0rdSIcdp4YWB3psyRyrT6eh&#10;eajWe/X0Pn18l7tamdegyslofb6c7+9ARJrjv/jP/WLT/Gv4/SUdI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pcwcMAAADbAAAADwAAAAAAAAAAAAAAAACYAgAAZHJzL2Rv&#10;d25yZXYueG1sUEsFBgAAAAAEAAQA9QAAAIgDAAAAAA==&#10;" fillcolor="#8db3e2 [1311]" stroked="f" strokeweight="2pt">
                      <v:fill color2="#8db3e2 [1311]" rotate="t" focusposition=".5,.5" focussize="" colors="0 #b0cffb;.5 #cee0fc;1 #e6effd" focus="100%" type="gradientRadial"/>
                    </v:oval>
                    <w10:wrap anchorx="margin" anchory="page"/>
                  </v:group>
                </w:pict>
              </mc:Fallback>
            </mc:AlternateContent>
          </w:r>
          <w:r>
            <w:rPr>
              <w:noProof/>
              <w:lang w:eastAsia="tr-TR"/>
            </w:rPr>
            <mc:AlternateContent>
              <mc:Choice Requires="wpg">
                <w:drawing>
                  <wp:anchor distT="0" distB="0" distL="114300" distR="114300" simplePos="0" relativeHeight="251660288" behindDoc="0" locked="0" layoutInCell="0" allowOverlap="1" wp14:anchorId="43B41250" wp14:editId="6E2F6971">
                    <wp:simplePos x="0" y="0"/>
                    <wp:positionH relativeFrom="page">
                      <wp:align>left</wp:align>
                    </wp:positionH>
                    <wp:positionV relativeFrom="page">
                      <wp:align>top</wp:align>
                    </wp:positionV>
                    <wp:extent cx="5650992" cy="4828032"/>
                    <wp:effectExtent l="0" t="0" r="44958" b="0"/>
                    <wp:wrapNone/>
                    <wp:docPr id="1" name="Gr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992" cy="4828032"/>
                              <a:chOff x="15" y="15"/>
                              <a:chExt cx="8918" cy="7619"/>
                            </a:xfrm>
                          </wpg:grpSpPr>
                          <wps:wsp>
                            <wps:cNvPr id="2" name="AutoShape 30"/>
                            <wps:cNvCnPr>
                              <a:cxnSpLocks noChangeShapeType="1"/>
                            </wps:cNvCnPr>
                            <wps:spPr bwMode="auto">
                              <a:xfrm>
                                <a:off x="15" y="15"/>
                                <a:ext cx="7512" cy="7386"/>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3" name="Oval 32"/>
                            <wps:cNvSpPr>
                              <a:spLocks noChangeArrowheads="1"/>
                            </wps:cNvSpPr>
                            <wps:spPr bwMode="auto">
                              <a:xfrm>
                                <a:off x="6717" y="5418"/>
                                <a:ext cx="2216" cy="2216"/>
                              </a:xfrm>
                              <a:prstGeom prst="ellipse">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gradFill>
                              <a:scene3d>
                                <a:camera prst="perspectiveHeroicExtremeLeftFacing"/>
                                <a:lightRig rig="twoPt" dir="t">
                                  <a:rot lat="0" lon="0" rev="600000"/>
                                </a:lightRig>
                              </a:scene3d>
                              <a:sp3d>
                                <a:bevelT w="190500" h="190500" prst="riblet"/>
                                <a:bevelB w="190500" h="190500" prst="artDeco"/>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9" o:spid="_x0000_s1026" style="position:absolute;margin-left:0;margin-top:0;width:444.95pt;height:380.15pt;z-index:251660288;mso-position-horizontal:left;mso-position-horizontal-relative:page;mso-position-vertical:top;mso-position-vertical-relative:page" coordorigin="15,15" coordsize="8918,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" o:allowincell="f">
                    <v:shape id="AutoShape 30" o:spid="_x0000_s1027" type="#_x0000_t32" style="position:absolute;left:15;top:15;width:7512;height:7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5o+rsAAADaAAAADwAAAGRycy9kb3ducmV2LnhtbERPSwrCMBDdC94hjOBGNFVEtBpFBMGN&#10;gp8DDM30g82kNrHW2xtBcPl4/9WmNaVoqHaFZQXjUQSCOLG64EzB7bofzkE4j6yxtEwK3uRgs+52&#10;Vhhr++IzNRefiRDCLkYFufdVLKVLcjLoRrYiDlxqa4M+wDqTusZXCDelnETRTBosODTkWNEup+R+&#10;eZowI5XuMbhXp2NKi3PWnNJyOpBK9XvtdgnCU+v/4p/7oBVM4Hsl+EGuP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Vbmj6uwAAANoAAAAPAAAAAAAAAAAAAAAAAKECAABk&#10;cnMvZG93bnJldi54bWxQSwUGAAAAAAQABAD5AAAAiQMAAAAA&#10;" strokecolor="#a7bfde"/>
                    <v:oval id="Oval 32" o:spid="_x0000_s1028" style="position:absolute;left:6717;top:5418;width:221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d8sQA&#10;AADaAAAADwAAAGRycy9kb3ducmV2LnhtbESPT2sCMRTE7wW/Q3hCL0WzbVVkNUoRbC2e/HPQ22Pz&#10;3F3dvCybuKbfvhEEj8PM/IaZzoOpREuNKy0reO8nIIgzq0vOFex3y94YhPPIGivLpOCPHMxnnZcp&#10;ptreeEPt1uciQtilqKDwvk6ldFlBBl3f1sTRO9nGoI+yyaVu8BbhppIfSTKSBkuOCwXWtCgou2yv&#10;RsHAfa9/j0P+GbzJqzmvN2HcHoJSr93wNQHhKfhn+NFeaQWfcL8Sb4C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VHfLEAAAA2gAAAA8AAAAAAAAAAAAAAAAAmAIAAGRycy9k&#10;b3ducmV2LnhtbFBLBQYAAAAABAAEAPUAAACJAwAAAAA=&#10;" fillcolor="#8aabd3 [2132]" stroked="f">
                      <v:fill color2="#d6e2f0 [756]" focusposition=",1" focussize="" colors="0 #9ab5e4;.5 #c2d1ed;1 #e1e8f5" focus="100%" type="gradientRadial"/>
                    </v:oval>
                    <w10:wrap anchorx="page" anchory="page"/>
                  </v:group>
                </w:pict>
              </mc:Fallback>
            </mc:AlternateContent>
          </w:r>
          <w:r>
            <w:rPr>
              <w:noProof/>
              <w:lang w:eastAsia="tr-TR"/>
            </w:rPr>
            <mc:AlternateContent>
              <mc:Choice Requires="wpg">
                <w:drawing>
                  <wp:anchor distT="0" distB="0" distL="114300" distR="114300" simplePos="0" relativeHeight="251659264" behindDoc="0" locked="0" layoutInCell="0" allowOverlap="1" wp14:anchorId="2BED00D9" wp14:editId="3E4654C8">
                    <wp:simplePos x="0" y="0"/>
                    <mc:AlternateContent>
                      <mc:Choice Requires="wp14">
                        <wp:positionH relativeFrom="margin">
                          <wp14:pctPosHOffset>25000</wp14:pctPosHOffset>
                        </wp:positionH>
                      </mc:Choice>
                      <mc:Fallback>
                        <wp:positionH relativeFrom="page">
                          <wp:posOffset>2092960</wp:posOffset>
                        </wp:positionH>
                      </mc:Fallback>
                    </mc:AlternateContent>
                    <wp:positionV relativeFrom="page">
                      <wp:align>top</wp:align>
                    </wp:positionV>
                    <wp:extent cx="3648456" cy="2880360"/>
                    <wp:effectExtent l="0" t="0" r="85344" b="0"/>
                    <wp:wrapNone/>
                    <wp:docPr id="4" name="Gr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48456" cy="2880360"/>
                              <a:chOff x="4136" y="15"/>
                              <a:chExt cx="5762" cy="4545"/>
                            </a:xfrm>
                          </wpg:grpSpPr>
                          <wps:wsp>
                            <wps:cNvPr id="5" name="AutoShape 25"/>
                            <wps:cNvCnPr>
                              <a:cxnSpLocks noChangeShapeType="1"/>
                            </wps:cNvCnPr>
                            <wps:spPr bwMode="auto">
                              <a:xfrm>
                                <a:off x="4136" y="15"/>
                                <a:ext cx="3058" cy="3855"/>
                              </a:xfrm>
                              <a:prstGeom prst="straightConnector1">
                                <a:avLst/>
                              </a:prstGeom>
                              <a:noFill/>
                              <a:ln w="9525">
                                <a:solidFill>
                                  <a:srgbClr val="A7BFDE"/>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s:wsp>
                            <wps:cNvPr id="6" name="Oval 26"/>
                            <wps:cNvSpPr>
                              <a:spLocks noChangeArrowheads="1"/>
                            </wps:cNvSpPr>
                            <wps:spPr bwMode="auto">
                              <a:xfrm>
                                <a:off x="5782" y="444"/>
                                <a:ext cx="4116" cy="4116"/>
                              </a:xfrm>
                              <a:prstGeom prst="ellipse">
                                <a:avLst/>
                              </a:prstGeom>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path path="circle">
                                  <a:fillToRect t="100000" r="100000"/>
                                </a:path>
                                <a:tileRect l="-100000" b="-100000"/>
                              </a:gradFill>
                              <a:scene3d>
                                <a:camera prst="perspectiveHeroicExtremeLeftFacing"/>
                                <a:lightRig rig="twoPt" dir="t"/>
                              </a:scene3d>
                              <a:sp3d>
                                <a:bevelT w="317500" h="317500" prst="riblet"/>
                                <a:bevelB w="635000" h="317500" prst="artDeco"/>
                                <a:contourClr>
                                  <a:schemeClr val="accent1"/>
                                </a:contourClr>
                              </a:sp3d>
                              <a:extLst>
                                <a:ext uri="{91240B29-F687-4F45-9708-019B960494DF}">
                                  <a14:hiddenLine xmlns:a14="http://schemas.microsoft.com/office/drawing/2010/main" w="9525">
                                    <a:solidFill>
                                      <a:srgbClr val="000000"/>
                                    </a:solidFill>
                                    <a:round/>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 24" o:spid="_x0000_s1026" style="position:absolute;margin-left:0;margin-top:0;width:287.3pt;height:226.8pt;z-index:251659264;mso-left-percent:250;mso-position-horizontal-relative:margin;mso-position-vertical:top;mso-position-vertical-relative:page;mso-left-percent:250" coordorigin="4136,15" coordsize="5762,4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" o:allowincell="f">
                    <v:shape id="AutoShape 25" o:spid="_x0000_s1027" type="#_x0000_t32" style="position:absolute;left:4136;top:15;width:3058;height:38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ofwjr4AAADaAAAADwAAAGRycy9kb3ducmV2LnhtbERPy4rCMBTdC/MP4Q64EU0VHbQ2lWFg&#10;wI2CdT7g0tw+sLnpNLHWvzeC4PJw3sluMI3oqXO1ZQXzWQSCOLe65lLB3/l3ugbhPLLGxjIpuJOD&#10;XfoxSjDW9sYn6jNfihDCLkYFlfdtLKXLKzLoZrYlDlxhO4M+wK6UusNbCDeNXETRlzRYc2iosKWf&#10;ivJLdjVhRiHd/+TSHg8FbU5lfyya5UQqNf4cvrcgPA3+LX6591rBCp5Xgh9k+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h/COvgAAANoAAAAPAAAAAAAAAAAAAAAAAKEC&#10;AABkcnMvZG93bnJldi54bWxQSwUGAAAAAAQABAD5AAAAjAMAAAAA&#10;" strokecolor="#a7bfde"/>
                    <v:oval id="Oval 26" o:spid="_x0000_s1028" style="position:absolute;left:5782;top:444;width:4116;height:4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F78MA&#10;AADaAAAADwAAAGRycy9kb3ducmV2LnhtbESPUWvCMBSF34X9h3AHvsiaTEaRzlRkMFAQpnU/4NLc&#10;td2amy6J2v37RRB8PJxzvsNZrkbbizP50DnW8JwpEMS1Mx03Gj6P708LECEiG+wdk4Y/CrAqHyZL&#10;LIy78IHOVWxEgnAoUEMb41BIGeqWLIbMDcTJ+3LeYkzSN9J4vCS47eVcqVxa7DgttDjQW0v1T3Wy&#10;GtbH2Qvl+wOq7/FX8c5vT/Fjq/X0cVy/gog0xnv41t4YDTlcr6QbI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F78MAAADaAAAADwAAAAAAAAAAAAAAAACYAgAAZHJzL2Rv&#10;d25yZXYueG1sUEsFBgAAAAAEAAQA9QAAAIgDAAAAAA==&#10;" fillcolor="#8aabd3 [2132]" stroked="f">
                      <v:fill color2="#d6e2f0 [756]" rotate="t" focusposition=",1" focussize="" colors="0 #9ab5e4;.5 #c2d1ed;1 #e1e8f5" focus="100%" type="gradientRadial"/>
                    </v:oval>
                    <w10:wrap anchorx="margin" anchory="page"/>
                  </v:group>
                </w:pict>
              </mc:Fallback>
            </mc:AlternateContent>
          </w:r>
        </w:p>
        <w:p w:rsidR="00F03377" w:rsidRDefault="00F03377"/>
        <w:tbl>
          <w:tblPr>
            <w:tblpPr w:leftFromText="187" w:rightFromText="187" w:vertAnchor="page" w:horzAnchor="margin" w:tblpY="10598"/>
            <w:tblW w:w="3000" w:type="pct"/>
            <w:tblLook w:val="04A0" w:firstRow="1" w:lastRow="0" w:firstColumn="1" w:lastColumn="0" w:noHBand="0" w:noVBand="1"/>
          </w:tblPr>
          <w:tblGrid>
            <w:gridCol w:w="6338"/>
          </w:tblGrid>
          <w:tr w:rsidR="00F03377" w:rsidTr="00F03377">
            <w:tc>
              <w:tcPr>
                <w:tcW w:w="5573" w:type="dxa"/>
              </w:tcPr>
              <w:p w:rsidR="00F03377" w:rsidRPr="00F03377" w:rsidRDefault="00874B3C" w:rsidP="00E43EFE">
                <w:pPr>
                  <w:pStyle w:val="AralkYok"/>
                  <w:jc w:val="center"/>
                  <w:rPr>
                    <w:rFonts w:asciiTheme="majorHAnsi" w:eastAsiaTheme="majorEastAsia" w:hAnsiTheme="majorHAnsi" w:cstheme="majorBidi"/>
                    <w:b/>
                    <w:bCs/>
                    <w:color w:val="365F91" w:themeColor="accent1" w:themeShade="BF"/>
                    <w:sz w:val="52"/>
                    <w:szCs w:val="52"/>
                  </w:rPr>
                </w:pPr>
                <w:sdt>
                  <w:sdtPr>
                    <w:rPr>
                      <w:rFonts w:ascii="Bell MT" w:hAnsi="Bell MT"/>
                      <w:b/>
                      <w:sz w:val="48"/>
                      <w:szCs w:val="48"/>
                    </w:rPr>
                    <w:alias w:val="Başlık"/>
                    <w:id w:val="703864190"/>
                    <w:dataBinding w:prefixMappings="xmlns:ns0='http://schemas.openxmlformats.org/package/2006/metadata/core-properties' xmlns:ns1='http://purl.org/dc/elements/1.1/'" w:xpath="/ns0:coreProperties[1]/ns1:title[1]" w:storeItemID="{6C3C8BC8-F283-45AE-878A-BAB7291924A1}"/>
                    <w:text/>
                  </w:sdtPr>
                  <w:sdtEndPr/>
                  <w:sdtContent>
                    <w:r w:rsidR="00F03377" w:rsidRPr="00E43EFE">
                      <w:rPr>
                        <w:rFonts w:ascii="Bell MT" w:hAnsi="Bell MT"/>
                        <w:b/>
                        <w:sz w:val="48"/>
                        <w:szCs w:val="48"/>
                      </w:rPr>
                      <w:t xml:space="preserve">KBS-HYS </w:t>
                    </w:r>
                    <w:r w:rsidR="00E43EFE" w:rsidRPr="00E43EFE">
                      <w:rPr>
                        <w:rFonts w:ascii="Bell MT" w:hAnsi="Bell MT"/>
                        <w:b/>
                        <w:sz w:val="48"/>
                        <w:szCs w:val="48"/>
                      </w:rPr>
                      <w:t>ELEKTRON</w:t>
                    </w:r>
                    <w:r w:rsidR="00E43EFE" w:rsidRPr="00E43EFE">
                      <w:rPr>
                        <w:rFonts w:ascii="Times New Roman" w:hAnsi="Times New Roman" w:cs="Times New Roman"/>
                        <w:b/>
                        <w:sz w:val="48"/>
                        <w:szCs w:val="48"/>
                      </w:rPr>
                      <w:t>İ</w:t>
                    </w:r>
                    <w:r w:rsidR="00E43EFE" w:rsidRPr="00E43EFE">
                      <w:rPr>
                        <w:rFonts w:ascii="Bell MT" w:hAnsi="Bell MT"/>
                        <w:b/>
                        <w:sz w:val="48"/>
                        <w:szCs w:val="48"/>
                      </w:rPr>
                      <w:t xml:space="preserve">K </w:t>
                    </w:r>
                    <w:r w:rsidR="00F03377" w:rsidRPr="00E43EFE">
                      <w:rPr>
                        <w:rFonts w:ascii="Bell MT" w:hAnsi="Bell MT"/>
                        <w:b/>
                        <w:sz w:val="48"/>
                        <w:szCs w:val="48"/>
                      </w:rPr>
                      <w:t>YURT</w:t>
                    </w:r>
                    <w:r w:rsidR="00F03377" w:rsidRPr="00E43EFE">
                      <w:rPr>
                        <w:rFonts w:ascii="Times New Roman" w:hAnsi="Times New Roman" w:cs="Times New Roman"/>
                        <w:b/>
                        <w:sz w:val="48"/>
                        <w:szCs w:val="48"/>
                      </w:rPr>
                      <w:t>İ</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GE</w:t>
                    </w:r>
                    <w:r w:rsidR="00F03377" w:rsidRPr="00E43EFE">
                      <w:rPr>
                        <w:rFonts w:ascii="Bell MT" w:hAnsi="Bell MT" w:cs="Bell MT"/>
                        <w:b/>
                        <w:sz w:val="48"/>
                        <w:szCs w:val="48"/>
                      </w:rPr>
                      <w:t>Ç</w:t>
                    </w:r>
                    <w:r w:rsidR="00F03377" w:rsidRPr="00E43EFE">
                      <w:rPr>
                        <w:rFonts w:ascii="Times New Roman" w:hAnsi="Times New Roman" w:cs="Times New Roman"/>
                        <w:b/>
                        <w:sz w:val="48"/>
                        <w:szCs w:val="48"/>
                      </w:rPr>
                      <w:t>İ</w:t>
                    </w:r>
                    <w:r w:rsidR="00F03377" w:rsidRPr="00E43EFE">
                      <w:rPr>
                        <w:rFonts w:ascii="Bell MT" w:hAnsi="Bell MT"/>
                        <w:b/>
                        <w:sz w:val="48"/>
                        <w:szCs w:val="48"/>
                      </w:rPr>
                      <w:t>C</w:t>
                    </w:r>
                    <w:r w:rsidR="00F03377" w:rsidRPr="00E43EFE">
                      <w:rPr>
                        <w:rFonts w:ascii="Times New Roman" w:hAnsi="Times New Roman" w:cs="Times New Roman"/>
                        <w:b/>
                        <w:sz w:val="48"/>
                        <w:szCs w:val="48"/>
                      </w:rPr>
                      <w:t>İ</w:t>
                    </w:r>
                    <w:r w:rsidR="00F03377" w:rsidRPr="00E43EFE">
                      <w:rPr>
                        <w:rFonts w:ascii="Bell MT" w:hAnsi="Bell MT"/>
                        <w:b/>
                        <w:sz w:val="48"/>
                        <w:szCs w:val="48"/>
                      </w:rPr>
                      <w:t xml:space="preserve"> G</w:t>
                    </w:r>
                    <w:r w:rsidR="00F03377" w:rsidRPr="00E43EFE">
                      <w:rPr>
                        <w:rFonts w:ascii="Bell MT" w:hAnsi="Bell MT" w:cs="Bell MT"/>
                        <w:b/>
                        <w:sz w:val="48"/>
                        <w:szCs w:val="48"/>
                      </w:rPr>
                      <w:t>Ö</w:t>
                    </w:r>
                    <w:r w:rsidR="00F03377" w:rsidRPr="00E43EFE">
                      <w:rPr>
                        <w:rFonts w:ascii="Bell MT" w:hAnsi="Bell MT"/>
                        <w:b/>
                        <w:sz w:val="48"/>
                        <w:szCs w:val="48"/>
                      </w:rPr>
                      <w:t>REV YOLLU</w:t>
                    </w:r>
                    <w:r w:rsidR="00F03377" w:rsidRPr="00E43EFE">
                      <w:rPr>
                        <w:rFonts w:ascii="Times New Roman" w:hAnsi="Times New Roman" w:cs="Times New Roman"/>
                        <w:b/>
                        <w:sz w:val="48"/>
                        <w:szCs w:val="48"/>
                      </w:rPr>
                      <w:t>Ğ</w:t>
                    </w:r>
                    <w:r w:rsidR="00F03377" w:rsidRPr="00E43EFE">
                      <w:rPr>
                        <w:rFonts w:ascii="Bell MT" w:hAnsi="Bell MT"/>
                        <w:b/>
                        <w:sz w:val="48"/>
                        <w:szCs w:val="48"/>
                      </w:rPr>
                      <w:t>U UYGULAMA KILAVUZU</w:t>
                    </w:r>
                  </w:sdtContent>
                </w:sdt>
              </w:p>
            </w:tc>
          </w:tr>
          <w:tr w:rsidR="00F03377" w:rsidTr="00F03377">
            <w:trPr>
              <w:trHeight w:val="507"/>
            </w:trPr>
            <w:tc>
              <w:tcPr>
                <w:tcW w:w="5573" w:type="dxa"/>
              </w:tcPr>
              <w:p w:rsidR="00F03377" w:rsidRPr="00F03377" w:rsidRDefault="00F03377" w:rsidP="00F03377">
                <w:pPr>
                  <w:pStyle w:val="AralkYok"/>
                  <w:rPr>
                    <w:color w:val="4A442A" w:themeColor="background2" w:themeShade="40"/>
                    <w:sz w:val="52"/>
                    <w:szCs w:val="52"/>
                  </w:rPr>
                </w:pPr>
                <w:r w:rsidRPr="00F03377">
                  <w:rPr>
                    <w:noProof/>
                    <w:color w:val="4A442A" w:themeColor="background2" w:themeShade="40"/>
                    <w:sz w:val="52"/>
                    <w:szCs w:val="52"/>
                  </w:rPr>
                  <mc:AlternateContent>
                    <mc:Choice Requires="wps">
                      <w:drawing>
                        <wp:anchor distT="0" distB="0" distL="114300" distR="114300" simplePos="0" relativeHeight="251663360" behindDoc="0" locked="0" layoutInCell="1" allowOverlap="1" wp14:anchorId="2B2F4F3B" wp14:editId="50FF445A">
                          <wp:simplePos x="0" y="0"/>
                          <wp:positionH relativeFrom="column">
                            <wp:align>center</wp:align>
                          </wp:positionH>
                          <wp:positionV relativeFrom="paragraph">
                            <wp:posOffset>0</wp:posOffset>
                          </wp:positionV>
                          <wp:extent cx="3676014" cy="594994"/>
                          <wp:effectExtent l="76200" t="38100" r="77470" b="11049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6014" cy="594994"/>
                                  </a:xfrm>
                                  <a:prstGeom prst="rect">
                                    <a:avLst/>
                                  </a:prstGeom>
                                  <a:ln>
                                    <a:headEnd/>
                                    <a:tailEnd/>
                                  </a:ln>
                                </wps:spPr>
                                <wps:style>
                                  <a:lnRef idx="0">
                                    <a:schemeClr val="accent4"/>
                                  </a:lnRef>
                                  <a:fillRef idx="3">
                                    <a:schemeClr val="accent4"/>
                                  </a:fillRef>
                                  <a:effectRef idx="3">
                                    <a:schemeClr val="accent4"/>
                                  </a:effectRef>
                                  <a:fontRef idx="minor">
                                    <a:schemeClr val="lt1"/>
                                  </a:fontRef>
                                </wps:style>
                                <wps:txb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0;margin-top:0;width:289.45pt;height:46.85pt;z-index:25166336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" fillcolor="#413253 [1639]" stroked="f">
                          <v:fill color2="#775c99 [3015]" rotate="t" angle="180" colors="0 #5d417e;52429f #7b58a6;1 #7b57a8" focus="100%" type="gradient">
                            <o:fill v:ext="view" type="gradientUnscaled"/>
                          </v:fill>
                          <v:shadow on="t" color="black" opacity="22937f" origin=",.5" offset="0,.63889mm"/>
                          <v:textbox>
                            <w:txbxContent>
                              <w:p w:rsidR="00F03377" w:rsidRPr="00922C60" w:rsidRDefault="00F03377" w:rsidP="00F03377">
                                <w:pPr>
                                  <w:pStyle w:val="AralkYok"/>
                                  <w:rPr>
                                    <w:color w:val="4A442A" w:themeColor="background2" w:themeShade="40"/>
                                  </w:rPr>
                                </w:pPr>
                                <w:r w:rsidRPr="00922C60">
                                  <w:t>6245 sayılı Harcırah Kanunu kapsamında düz</w:t>
                                </w:r>
                                <w:r w:rsidR="00922C60" w:rsidRPr="00922C60">
                                  <w:t>enlenen yurtiçi geçici görev yolluğu bildirimine ait e-yolluk hazırlama kılavuzu</w:t>
                                </w:r>
                              </w:p>
                            </w:txbxContent>
                          </v:textbox>
                        </v:shape>
                      </w:pict>
                    </mc:Fallback>
                  </mc:AlternateContent>
                </w:r>
              </w:p>
            </w:tc>
          </w:tr>
          <w:tr w:rsidR="00F03377" w:rsidTr="00F03377">
            <w:tc>
              <w:tcPr>
                <w:tcW w:w="5573" w:type="dxa"/>
              </w:tcPr>
              <w:p w:rsidR="00F03377" w:rsidRDefault="00F03377" w:rsidP="00F03377">
                <w:pPr>
                  <w:pStyle w:val="AralkYok"/>
                  <w:rPr>
                    <w:color w:val="4A442A" w:themeColor="background2" w:themeShade="40"/>
                    <w:sz w:val="28"/>
                    <w:szCs w:val="28"/>
                  </w:rPr>
                </w:pPr>
              </w:p>
            </w:tc>
          </w:tr>
          <w:tr w:rsidR="00F03377" w:rsidTr="00F03377">
            <w:tc>
              <w:tcPr>
                <w:tcW w:w="5573" w:type="dxa"/>
              </w:tcPr>
              <w:p w:rsidR="00F03377" w:rsidRDefault="00F03377" w:rsidP="00F03377">
                <w:pPr>
                  <w:pStyle w:val="AralkYok"/>
                </w:pPr>
              </w:p>
            </w:tc>
          </w:tr>
          <w:tr w:rsidR="00F03377" w:rsidTr="00F03377">
            <w:tc>
              <w:tcPr>
                <w:tcW w:w="5573" w:type="dxa"/>
              </w:tcPr>
              <w:p w:rsidR="00F03377" w:rsidRDefault="00F03377" w:rsidP="00F03377">
                <w:pPr>
                  <w:pStyle w:val="AralkYok"/>
                </w:pPr>
              </w:p>
            </w:tc>
          </w:tr>
          <w:tr w:rsidR="00922C60" w:rsidTr="00F03377">
            <w:tc>
              <w:tcPr>
                <w:tcW w:w="5573" w:type="dxa"/>
              </w:tcPr>
              <w:p w:rsidR="00922C60" w:rsidRDefault="00922C60" w:rsidP="00922C60">
                <w:pPr>
                  <w:pStyle w:val="AralkYok"/>
                  <w:rPr>
                    <w:b/>
                    <w:bCs/>
                  </w:rPr>
                </w:pPr>
              </w:p>
            </w:tc>
          </w:tr>
          <w:tr w:rsidR="00922C60" w:rsidTr="00F03377">
            <w:tc>
              <w:tcPr>
                <w:tcW w:w="5573" w:type="dxa"/>
              </w:tcPr>
              <w:p w:rsidR="00922C60" w:rsidRDefault="00922C60" w:rsidP="00922C60">
                <w:pPr>
                  <w:pStyle w:val="AralkYok"/>
                  <w:rPr>
                    <w:b/>
                    <w:bCs/>
                  </w:rPr>
                </w:pPr>
                <w:r w:rsidRPr="00826057">
                  <w:rPr>
                    <w:b/>
                    <w:bCs/>
                    <w:noProof/>
                    <w:color w:val="FF0000"/>
                  </w:rPr>
                  <w:drawing>
                    <wp:inline distT="0" distB="0" distL="0" distR="0" wp14:anchorId="6BEE1A31" wp14:editId="286FC06A">
                      <wp:extent cx="142875" cy="142875"/>
                      <wp:effectExtent l="0" t="0" r="9525" b="9525"/>
                      <wp:docPr id="30" name="Resim 30" descr="C:\Program Files\Microsoft Office\MEDIA\OFFICE14\Bullets\BD21518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gram Files\Microsoft Office\MEDIA\OFFICE14\Bullets\BD21518_.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826057">
                  <w:rPr>
                    <w:b/>
                    <w:bCs/>
                    <w:color w:val="FF0000"/>
                  </w:rPr>
                  <w:t xml:space="preserve">Hatasız ve hızlı </w:t>
                </w:r>
                <w:proofErr w:type="gramStart"/>
                <w:r w:rsidRPr="00826057">
                  <w:rPr>
                    <w:b/>
                    <w:bCs/>
                    <w:color w:val="FF0000"/>
                  </w:rPr>
                  <w:t>bir  yolluk</w:t>
                </w:r>
                <w:proofErr w:type="gramEnd"/>
                <w:r w:rsidRPr="00826057">
                  <w:rPr>
                    <w:b/>
                    <w:bCs/>
                    <w:color w:val="FF0000"/>
                  </w:rPr>
                  <w:t xml:space="preserve"> bildirimi  girişi için kılavuzu okuyunuz.</w:t>
                </w:r>
              </w:p>
            </w:tc>
          </w:tr>
          <w:tr w:rsidR="00922C60" w:rsidTr="00F03377">
            <w:tc>
              <w:tcPr>
                <w:tcW w:w="5573" w:type="dxa"/>
              </w:tcPr>
              <w:p w:rsidR="00922C60" w:rsidRDefault="00922C60" w:rsidP="00922C60">
                <w:pPr>
                  <w:pStyle w:val="AralkYok"/>
                  <w:rPr>
                    <w:b/>
                    <w:bCs/>
                  </w:rPr>
                </w:pPr>
              </w:p>
            </w:tc>
          </w:tr>
        </w:tbl>
        <w:p w:rsidR="00F03377" w:rsidRDefault="00F03377">
          <w:r>
            <w:br w:type="page"/>
          </w:r>
        </w:p>
      </w:sdtContent>
    </w:sdt>
    <w:p w:rsidR="00B1520F" w:rsidRPr="00B97D3D" w:rsidRDefault="00922C60">
      <w:pPr>
        <w:rPr>
          <w:b/>
          <w:sz w:val="28"/>
          <w:szCs w:val="28"/>
        </w:rPr>
      </w:pPr>
      <w:r w:rsidRPr="00B97D3D">
        <w:rPr>
          <w:b/>
          <w:sz w:val="28"/>
          <w:szCs w:val="28"/>
        </w:rPr>
        <w:lastRenderedPageBreak/>
        <w:t>6245 sayılı Harcırah Kanunu Yurtiçi Geçici Görev Yolluğu Hazırlama Kılavuzu</w:t>
      </w:r>
    </w:p>
    <w:p w:rsidR="00922C60" w:rsidRPr="00B97D3D" w:rsidRDefault="00922C60">
      <w:pPr>
        <w:rPr>
          <w:b/>
        </w:rPr>
      </w:pPr>
      <w:r w:rsidRPr="00B97D3D">
        <w:rPr>
          <w:b/>
        </w:rPr>
        <w:t>1.GİRİŞ</w:t>
      </w:r>
    </w:p>
    <w:p w:rsidR="00922C60" w:rsidRDefault="00922C60">
      <w:r>
        <w:tab/>
        <w:t xml:space="preserve">Bu kılavuz, 6245 sayılı Harcırah Kanunu hükümlerine göre düzenlenen yurtiçi geçici görev yolluğu işlemlerinin Kamu Harcama ve Muhasebe Bilişim Sistemi (KBS-HYS) üzerinden hazırlanmasına ait </w:t>
      </w:r>
      <w:proofErr w:type="gramStart"/>
      <w:r>
        <w:t>işlemleri  açıklamaktadır</w:t>
      </w:r>
      <w:proofErr w:type="gramEnd"/>
      <w:r>
        <w:t>.</w:t>
      </w:r>
    </w:p>
    <w:p w:rsidR="00922C60" w:rsidRDefault="00922C60">
      <w:r>
        <w:tab/>
        <w:t>Genel olarak e-yolluk bildirim hazırlama işlem süreçleri:</w:t>
      </w:r>
    </w:p>
    <w:p w:rsidR="00922C60" w:rsidRDefault="00922C60">
      <w:r>
        <w:rPr>
          <w:noProof/>
          <w:lang w:eastAsia="tr-TR"/>
        </w:rPr>
        <w:drawing>
          <wp:inline distT="0" distB="0" distL="0" distR="0">
            <wp:extent cx="5796951" cy="1388853"/>
            <wp:effectExtent l="57150" t="38100" r="89535" b="116205"/>
            <wp:docPr id="7" name="Diy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153A7C" w:rsidRDefault="00153A7C" w:rsidP="00153A7C">
      <w:pPr>
        <w:ind w:firstLine="708"/>
        <w:jc w:val="both"/>
      </w:pPr>
      <w:r w:rsidRPr="00601120">
        <w:rPr>
          <w:color w:val="FF0000"/>
        </w:rPr>
        <w:t xml:space="preserve">Önemli Uyarı: </w:t>
      </w:r>
      <w:r w:rsidR="00B97D3D">
        <w:t xml:space="preserve">Bu uygulama içerisindeki </w:t>
      </w:r>
      <w:r>
        <w:t xml:space="preserve">Yurtiçi geçici görev yolluğu ödemeleri sadece say2000i sisteminde kayıtlı 161 11 3 3 0, 161 11 6 9 0, 630 3 3 1 1 ve 630 30 6 9 2 </w:t>
      </w:r>
      <w:proofErr w:type="spellStart"/>
      <w:r>
        <w:t>ekodlarını</w:t>
      </w:r>
      <w:proofErr w:type="spellEnd"/>
      <w:r>
        <w:t xml:space="preserve"> kapsamaktadır.</w:t>
      </w:r>
    </w:p>
    <w:p w:rsidR="00B97D3D" w:rsidRDefault="00B97D3D" w:rsidP="00153A7C">
      <w:pPr>
        <w:ind w:firstLine="708"/>
        <w:jc w:val="both"/>
      </w:pPr>
      <w:r>
        <w:t xml:space="preserve">Bu uygulamada elektronik ortamda hazırlanan tüm belgeler ilgisine göre kurumca ve muhasebe birimlerince mevzuata uygunluk noktasında incelendikten sonra onaylanması gerekmektedir. </w:t>
      </w:r>
    </w:p>
    <w:p w:rsidR="00F03377" w:rsidRDefault="001E0451" w:rsidP="001E0451">
      <w:pPr>
        <w:pStyle w:val="ListeParagraf"/>
        <w:numPr>
          <w:ilvl w:val="0"/>
          <w:numId w:val="1"/>
        </w:numPr>
        <w:jc w:val="both"/>
        <w:rPr>
          <w:b/>
          <w:sz w:val="24"/>
          <w:szCs w:val="24"/>
        </w:rPr>
      </w:pPr>
      <w:r w:rsidRPr="001E0451">
        <w:rPr>
          <w:b/>
          <w:sz w:val="24"/>
          <w:szCs w:val="24"/>
        </w:rPr>
        <w:t>Kişi ve Onay Bilgileri giriş işlemleri:</w:t>
      </w:r>
    </w:p>
    <w:p w:rsidR="001E0451" w:rsidRDefault="001E0451" w:rsidP="001E0451">
      <w:pPr>
        <w:pStyle w:val="ListeParagraf"/>
        <w:jc w:val="both"/>
        <w:rPr>
          <w:b/>
          <w:sz w:val="24"/>
          <w:szCs w:val="24"/>
        </w:rPr>
      </w:pPr>
    </w:p>
    <w:p w:rsidR="001E0451" w:rsidRDefault="001E0451" w:rsidP="001E0451">
      <w:pPr>
        <w:pStyle w:val="ListeParagraf"/>
        <w:ind w:left="0" w:firstLine="709"/>
        <w:jc w:val="both"/>
        <w:rPr>
          <w:sz w:val="24"/>
          <w:szCs w:val="24"/>
        </w:rPr>
      </w:pPr>
      <w:proofErr w:type="gramStart"/>
      <w:r>
        <w:rPr>
          <w:sz w:val="24"/>
          <w:szCs w:val="24"/>
        </w:rPr>
        <w:t>Kurumlarınca  yurtiçinde</w:t>
      </w:r>
      <w:proofErr w:type="gramEnd"/>
      <w:r>
        <w:rPr>
          <w:sz w:val="24"/>
          <w:szCs w:val="24"/>
        </w:rPr>
        <w:t xml:space="preserve"> geçici olarak görevlendirilen personele ait bilgiler aşağıdaki ekrandan girilecektir.</w:t>
      </w:r>
    </w:p>
    <w:p w:rsidR="00267EF2" w:rsidRDefault="00267EF2" w:rsidP="001E0451">
      <w:pPr>
        <w:pStyle w:val="ListeParagraf"/>
        <w:ind w:left="0" w:firstLine="709"/>
        <w:jc w:val="both"/>
        <w:rPr>
          <w:sz w:val="24"/>
          <w:szCs w:val="24"/>
        </w:rPr>
      </w:pPr>
    </w:p>
    <w:p w:rsidR="001E0451" w:rsidRPr="001E0451" w:rsidRDefault="001E0451" w:rsidP="001E0451">
      <w:pPr>
        <w:pStyle w:val="ListeParagraf"/>
        <w:ind w:left="0" w:firstLine="709"/>
        <w:jc w:val="both"/>
        <w:rPr>
          <w:sz w:val="24"/>
          <w:szCs w:val="24"/>
        </w:rPr>
      </w:pPr>
      <w:r>
        <w:rPr>
          <w:noProof/>
          <w:lang w:eastAsia="tr-TR"/>
        </w:rPr>
        <w:drawing>
          <wp:inline distT="0" distB="0" distL="0" distR="0" wp14:anchorId="4A710DF6" wp14:editId="5C3973E2">
            <wp:extent cx="5365629" cy="2544793"/>
            <wp:effectExtent l="38100" t="38100" r="45085" b="463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14868" r="16642" b="20847"/>
                    <a:stretch/>
                  </pic:blipFill>
                  <pic:spPr bwMode="auto">
                    <a:xfrm>
                      <a:off x="0" y="0"/>
                      <a:ext cx="5372066" cy="2547846"/>
                    </a:xfrm>
                    <a:prstGeom prst="rect">
                      <a:avLst/>
                    </a:prstGeom>
                    <a:ln>
                      <a:noFill/>
                    </a:ln>
                    <a:effectLst>
                      <a:innerShdw blurRad="63500" dist="50800" dir="8100000">
                        <a:prstClr val="black">
                          <a:alpha val="50000"/>
                        </a:prstClr>
                      </a:innerShdw>
                    </a:effectLst>
                    <a:scene3d>
                      <a:camera prst="orthographicFront"/>
                      <a:lightRig rig="threePt" dir="t"/>
                    </a:scene3d>
                    <a:sp3d>
                      <a:bevelT w="165100" prst="coolSlant"/>
                    </a:sp3d>
                    <a:extLst>
                      <a:ext uri="{53640926-AAD7-44D8-BBD7-CCE9431645EC}">
                        <a14:shadowObscured xmlns:a14="http://schemas.microsoft.com/office/drawing/2010/main"/>
                      </a:ext>
                    </a:extLst>
                  </pic:spPr>
                </pic:pic>
              </a:graphicData>
            </a:graphic>
          </wp:inline>
        </w:drawing>
      </w:r>
    </w:p>
    <w:p w:rsidR="001E0451" w:rsidRDefault="001E0451" w:rsidP="00F03377">
      <w:pPr>
        <w:ind w:firstLine="708"/>
        <w:jc w:val="both"/>
      </w:pPr>
      <w:r>
        <w:t xml:space="preserve">Ekrandaki gerekli veri alanları doldurulduktan sonra “Kaydet” butonuna basılarak işlem tamamlanacak ve sistem otomatik bir yolluk </w:t>
      </w:r>
      <w:proofErr w:type="spellStart"/>
      <w:r>
        <w:t>refarans</w:t>
      </w:r>
      <w:proofErr w:type="spellEnd"/>
      <w:r>
        <w:t xml:space="preserve"> numarası verecektir. Yolluk işlemine ait sonraki süreçler bu numara üzerinden takip edilecektir.</w:t>
      </w:r>
    </w:p>
    <w:p w:rsidR="001E0451" w:rsidRPr="005D3DF5" w:rsidRDefault="001E0451" w:rsidP="00F03377">
      <w:pPr>
        <w:ind w:firstLine="708"/>
        <w:jc w:val="both"/>
        <w:rPr>
          <w:b/>
        </w:rPr>
      </w:pPr>
      <w:r w:rsidRPr="005D3DF5">
        <w:rPr>
          <w:b/>
        </w:rPr>
        <w:t>Kişi ve Onay bilgileri veri giriş ekranındaki fonksiyon butonları ve görevleri:</w:t>
      </w:r>
    </w:p>
    <w:p w:rsidR="001E0451" w:rsidRDefault="001E0451" w:rsidP="00F03377">
      <w:pPr>
        <w:ind w:firstLine="708"/>
        <w:jc w:val="both"/>
      </w:pPr>
      <w:r w:rsidRPr="00F5524B">
        <w:rPr>
          <w:color w:val="FF0000"/>
        </w:rPr>
        <w:t xml:space="preserve">Kaydet: </w:t>
      </w:r>
      <w:r>
        <w:t>Yeni bir yolluk sürecine ait kişi ve onay bilgilerini kaydetme işlemi yapar.</w:t>
      </w:r>
    </w:p>
    <w:p w:rsidR="001E0451" w:rsidRDefault="001E0451" w:rsidP="00F03377">
      <w:pPr>
        <w:ind w:firstLine="708"/>
        <w:jc w:val="both"/>
      </w:pPr>
      <w:r w:rsidRPr="00F5524B">
        <w:rPr>
          <w:color w:val="FF0000"/>
        </w:rPr>
        <w:lastRenderedPageBreak/>
        <w:t xml:space="preserve">Sorgula: </w:t>
      </w:r>
      <w:r>
        <w:t xml:space="preserve">Önceden süreci başlatılmış yolluk işlemlerine giriş fonksiyonunu yerine getirir. İşlemler </w:t>
      </w:r>
      <w:proofErr w:type="spellStart"/>
      <w:r>
        <w:t>mause</w:t>
      </w:r>
      <w:proofErr w:type="spellEnd"/>
      <w:r>
        <w:t xml:space="preserve"> ile tıklanarak yapılacaktır.</w:t>
      </w:r>
    </w:p>
    <w:p w:rsidR="00267EF2" w:rsidRDefault="001E0451" w:rsidP="00F03377">
      <w:pPr>
        <w:ind w:firstLine="708"/>
        <w:jc w:val="both"/>
      </w:pPr>
      <w:r w:rsidRPr="00F5524B">
        <w:rPr>
          <w:color w:val="FF0000"/>
        </w:rPr>
        <w:t xml:space="preserve">Yeni İşlem: </w:t>
      </w:r>
      <w:r w:rsidR="00267EF2">
        <w:t>Ekranı temizler ve veri girişine hazır hale getirir.</w:t>
      </w:r>
    </w:p>
    <w:p w:rsidR="00267EF2" w:rsidRDefault="00267EF2" w:rsidP="00F03377">
      <w:pPr>
        <w:ind w:firstLine="708"/>
        <w:jc w:val="both"/>
      </w:pPr>
      <w:r w:rsidRPr="00F5524B">
        <w:rPr>
          <w:color w:val="FF0000"/>
        </w:rPr>
        <w:t xml:space="preserve">Yolluk Hazırlama Süreci Butonu: </w:t>
      </w:r>
      <w:r>
        <w:t>Kişi ve Onay bilgileri giriş işlemi tamamlanan yolluklara ait harcama talimatı ve yolluk bildirim giriş işlemlerine geçişi sağlar.</w:t>
      </w:r>
    </w:p>
    <w:p w:rsidR="00267EF2" w:rsidRDefault="00267EF2" w:rsidP="00F03377">
      <w:pPr>
        <w:ind w:firstLine="708"/>
        <w:jc w:val="both"/>
        <w:rPr>
          <w:b/>
          <w:sz w:val="24"/>
          <w:szCs w:val="24"/>
        </w:rPr>
      </w:pPr>
      <w:r w:rsidRPr="00267EF2">
        <w:rPr>
          <w:b/>
          <w:sz w:val="24"/>
          <w:szCs w:val="24"/>
        </w:rPr>
        <w:t>2.Harcama Talimatı Oluşturulması- yolluk avans işlemleri</w:t>
      </w:r>
    </w:p>
    <w:p w:rsidR="00267EF2" w:rsidRDefault="00267EF2" w:rsidP="00F03377">
      <w:pPr>
        <w:ind w:firstLine="708"/>
        <w:jc w:val="both"/>
      </w:pPr>
      <w:r>
        <w:rPr>
          <w:sz w:val="24"/>
          <w:szCs w:val="24"/>
        </w:rPr>
        <w:t>Kişi ve Onay bilgileri veri giriş işlemleri tamamlandıktan sonra yolluk hazırlama süreci butonu ile bu ekrana giriş yapılır ve ekran üzerindeki gerekli veri giriş işlemleri aşağıdaki ekranda olduğu gibi doldurulur. Kişiye ait gündelik tipi bu ekran üzerinden görevli mutemetçe belirlenir.</w:t>
      </w:r>
      <w:r w:rsidR="008261B2">
        <w:rPr>
          <w:sz w:val="24"/>
          <w:szCs w:val="24"/>
        </w:rPr>
        <w:t xml:space="preserve"> Yolluk öncesi avans verilecekse avans tutarı girilir ve AVANS </w:t>
      </w:r>
      <w:proofErr w:type="spellStart"/>
      <w:r w:rsidR="008261B2">
        <w:rPr>
          <w:sz w:val="24"/>
          <w:szCs w:val="24"/>
        </w:rPr>
        <w:t>mif</w:t>
      </w:r>
      <w:proofErr w:type="spellEnd"/>
      <w:r w:rsidR="008261B2">
        <w:rPr>
          <w:sz w:val="24"/>
          <w:szCs w:val="24"/>
        </w:rPr>
        <w:t xml:space="preserve"> </w:t>
      </w:r>
      <w:proofErr w:type="gramStart"/>
      <w:r w:rsidR="008261B2">
        <w:rPr>
          <w:sz w:val="24"/>
          <w:szCs w:val="24"/>
        </w:rPr>
        <w:t>belgesi  sistemde</w:t>
      </w:r>
      <w:proofErr w:type="gramEnd"/>
      <w:r w:rsidR="008261B2">
        <w:rPr>
          <w:sz w:val="24"/>
          <w:szCs w:val="24"/>
        </w:rPr>
        <w:t xml:space="preserve"> üretilir ve muhasebe birimine hem elektr</w:t>
      </w:r>
      <w:r w:rsidR="00153A7C">
        <w:rPr>
          <w:sz w:val="24"/>
          <w:szCs w:val="24"/>
        </w:rPr>
        <w:t>o</w:t>
      </w:r>
      <w:r w:rsidR="008261B2">
        <w:rPr>
          <w:sz w:val="24"/>
          <w:szCs w:val="24"/>
        </w:rPr>
        <w:t>nik ortamda hem</w:t>
      </w:r>
      <w:r w:rsidR="00153A7C">
        <w:rPr>
          <w:sz w:val="24"/>
          <w:szCs w:val="24"/>
        </w:rPr>
        <w:t xml:space="preserve"> </w:t>
      </w:r>
      <w:r w:rsidR="008261B2">
        <w:rPr>
          <w:sz w:val="24"/>
          <w:szCs w:val="24"/>
        </w:rPr>
        <w:t>de kağıt ortamında gönderilir.</w:t>
      </w:r>
    </w:p>
    <w:p w:rsidR="00267EF2" w:rsidRDefault="00267EF2" w:rsidP="00F03377">
      <w:pPr>
        <w:ind w:firstLine="708"/>
        <w:jc w:val="both"/>
      </w:pPr>
      <w:r>
        <w:rPr>
          <w:noProof/>
          <w:lang w:eastAsia="tr-TR"/>
        </w:rPr>
        <w:drawing>
          <wp:inline distT="0" distB="0" distL="0" distR="0" wp14:anchorId="07F7977F" wp14:editId="647D7F53">
            <wp:extent cx="5755299" cy="3140015"/>
            <wp:effectExtent l="0" t="0" r="0" b="381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brightnessContrast bright="9000"/>
                              </a14:imgEffect>
                            </a14:imgLayer>
                          </a14:imgProps>
                        </a:ext>
                      </a:extLst>
                    </a:blip>
                    <a:stretch>
                      <a:fillRect/>
                    </a:stretch>
                  </pic:blipFill>
                  <pic:spPr>
                    <a:xfrm>
                      <a:off x="0" y="0"/>
                      <a:ext cx="5760720" cy="3142972"/>
                    </a:xfrm>
                    <a:prstGeom prst="rect">
                      <a:avLst/>
                    </a:prstGeom>
                    <a:effectLst>
                      <a:innerShdw blurRad="63500" dist="50800" dir="8100000">
                        <a:prstClr val="black">
                          <a:alpha val="50000"/>
                        </a:prstClr>
                      </a:innerShdw>
                    </a:effectLst>
                  </pic:spPr>
                </pic:pic>
              </a:graphicData>
            </a:graphic>
          </wp:inline>
        </w:drawing>
      </w:r>
    </w:p>
    <w:p w:rsidR="00267EF2" w:rsidRDefault="00267EF2" w:rsidP="00F03377">
      <w:pPr>
        <w:ind w:firstLine="708"/>
        <w:jc w:val="both"/>
      </w:pPr>
    </w:p>
    <w:p w:rsidR="005D3DF5" w:rsidRDefault="005D3DF5" w:rsidP="005D3DF5">
      <w:pPr>
        <w:ind w:firstLine="708"/>
        <w:jc w:val="both"/>
        <w:rPr>
          <w:b/>
        </w:rPr>
      </w:pPr>
      <w:r>
        <w:rPr>
          <w:b/>
        </w:rPr>
        <w:t xml:space="preserve">Harcama </w:t>
      </w:r>
      <w:proofErr w:type="gramStart"/>
      <w:r>
        <w:rPr>
          <w:b/>
        </w:rPr>
        <w:t xml:space="preserve">Talimatı </w:t>
      </w:r>
      <w:r w:rsidRPr="005D3DF5">
        <w:rPr>
          <w:b/>
        </w:rPr>
        <w:t xml:space="preserve"> veri</w:t>
      </w:r>
      <w:proofErr w:type="gramEnd"/>
      <w:r w:rsidRPr="005D3DF5">
        <w:rPr>
          <w:b/>
        </w:rPr>
        <w:t xml:space="preserve"> giriş ekranındaki fonksiyon butonları ve görevleri:</w:t>
      </w:r>
    </w:p>
    <w:p w:rsidR="005D3DF5" w:rsidRDefault="005D3DF5" w:rsidP="005D3DF5">
      <w:pPr>
        <w:ind w:firstLine="708"/>
        <w:jc w:val="both"/>
      </w:pPr>
      <w:r w:rsidRPr="00F5524B">
        <w:rPr>
          <w:color w:val="FF0000"/>
        </w:rPr>
        <w:t xml:space="preserve">Avans Ek-1 Harcama Talimatı: </w:t>
      </w:r>
      <w:r>
        <w:t>Yolluk ödemesine ait ekranda girilen verilere göre Harcama Talimatı formunu oluşturur.</w:t>
      </w:r>
    </w:p>
    <w:p w:rsidR="005D3DF5" w:rsidRDefault="005D3DF5" w:rsidP="005D3DF5">
      <w:pPr>
        <w:ind w:firstLine="708"/>
        <w:jc w:val="both"/>
      </w:pPr>
      <w:r w:rsidRPr="00F5524B">
        <w:rPr>
          <w:color w:val="FF0000"/>
        </w:rPr>
        <w:t xml:space="preserve">Kaydet/Avans </w:t>
      </w:r>
      <w:proofErr w:type="spellStart"/>
      <w:r w:rsidRPr="00F5524B">
        <w:rPr>
          <w:color w:val="FF0000"/>
        </w:rPr>
        <w:t>Mif</w:t>
      </w:r>
      <w:proofErr w:type="spellEnd"/>
      <w:r w:rsidRPr="00F5524B">
        <w:rPr>
          <w:color w:val="FF0000"/>
        </w:rPr>
        <w:t xml:space="preserve">: </w:t>
      </w:r>
      <w:r>
        <w:t>Ekrana girilen bilgileri kaydeder.</w:t>
      </w:r>
    </w:p>
    <w:p w:rsidR="005D3DF5" w:rsidRDefault="005D3DF5" w:rsidP="005D3DF5">
      <w:pPr>
        <w:ind w:firstLine="708"/>
        <w:jc w:val="both"/>
      </w:pPr>
      <w:proofErr w:type="spellStart"/>
      <w:r w:rsidRPr="00F5524B">
        <w:rPr>
          <w:color w:val="FF0000"/>
        </w:rPr>
        <w:t>Mif</w:t>
      </w:r>
      <w:proofErr w:type="spellEnd"/>
      <w:r w:rsidRPr="00F5524B">
        <w:rPr>
          <w:color w:val="FF0000"/>
        </w:rPr>
        <w:t xml:space="preserve"> Dökümü: </w:t>
      </w:r>
      <w:r>
        <w:t>Yolluk ödeme öncesi verilecek olan avansa ait MİF belgesini oluşturur.</w:t>
      </w:r>
    </w:p>
    <w:p w:rsidR="005D3DF5" w:rsidRDefault="005D3DF5" w:rsidP="005D3DF5">
      <w:pPr>
        <w:ind w:firstLine="708"/>
        <w:jc w:val="both"/>
      </w:pPr>
      <w:r w:rsidRPr="00F5524B">
        <w:rPr>
          <w:color w:val="FF0000"/>
        </w:rPr>
        <w:t xml:space="preserve">Muhasebe Birimine Gönder: </w:t>
      </w:r>
      <w:r>
        <w:t xml:space="preserve">Avans </w:t>
      </w:r>
      <w:proofErr w:type="spellStart"/>
      <w:r>
        <w:t>Mif</w:t>
      </w:r>
      <w:proofErr w:type="spellEnd"/>
      <w:r>
        <w:t xml:space="preserve"> belgesini kurumun bağlı olduğu muhasebe birimine (say2000i) gönderir.</w:t>
      </w:r>
    </w:p>
    <w:p w:rsidR="005D3DF5" w:rsidRDefault="005D3DF5" w:rsidP="005D3DF5">
      <w:pPr>
        <w:ind w:firstLine="708"/>
        <w:jc w:val="both"/>
      </w:pPr>
      <w:r w:rsidRPr="00F5524B">
        <w:rPr>
          <w:color w:val="FF0000"/>
        </w:rPr>
        <w:t xml:space="preserve">Avans İptal: </w:t>
      </w:r>
      <w:r>
        <w:t>Avans iptal işlemini yapar</w:t>
      </w:r>
    </w:p>
    <w:p w:rsidR="005D3DF5" w:rsidRDefault="005D3DF5" w:rsidP="005D3DF5">
      <w:pPr>
        <w:ind w:firstLine="708"/>
        <w:jc w:val="both"/>
      </w:pPr>
      <w:r w:rsidRPr="00F5524B">
        <w:rPr>
          <w:color w:val="FF0000"/>
        </w:rPr>
        <w:t xml:space="preserve">Gündelik Değiştirme: </w:t>
      </w:r>
      <w:r>
        <w:t>Kişilere ait hatalı gündeliklerin değiştirilmesi için kullanılır. (avans fiş durumu onaylı ise kullanılır)</w:t>
      </w:r>
    </w:p>
    <w:p w:rsidR="005D3DF5" w:rsidRDefault="005D3DF5" w:rsidP="005D3DF5">
      <w:pPr>
        <w:ind w:firstLine="708"/>
        <w:jc w:val="both"/>
      </w:pPr>
    </w:p>
    <w:p w:rsidR="002E3B06" w:rsidRDefault="005D3DF5" w:rsidP="005D3DF5">
      <w:pPr>
        <w:pStyle w:val="ListeParagraf"/>
        <w:jc w:val="both"/>
        <w:rPr>
          <w:b/>
          <w:sz w:val="24"/>
          <w:szCs w:val="24"/>
        </w:rPr>
      </w:pPr>
      <w:r>
        <w:rPr>
          <w:b/>
          <w:sz w:val="24"/>
          <w:szCs w:val="24"/>
        </w:rPr>
        <w:lastRenderedPageBreak/>
        <w:t>3.</w:t>
      </w:r>
      <w:r w:rsidR="00730889" w:rsidRPr="005D3DF5">
        <w:rPr>
          <w:b/>
          <w:sz w:val="24"/>
          <w:szCs w:val="24"/>
        </w:rPr>
        <w:t>Yolluk Bildirim giriş, onay ve ÖEB işlemi</w:t>
      </w:r>
    </w:p>
    <w:p w:rsidR="005D3DF5" w:rsidRDefault="005D3DF5" w:rsidP="005D3DF5">
      <w:pPr>
        <w:pStyle w:val="ListeParagraf"/>
        <w:jc w:val="both"/>
        <w:rPr>
          <w:b/>
          <w:sz w:val="24"/>
          <w:szCs w:val="24"/>
        </w:rPr>
      </w:pPr>
    </w:p>
    <w:p w:rsidR="005D3DF5" w:rsidRDefault="005D3DF5" w:rsidP="00153A7C">
      <w:pPr>
        <w:pStyle w:val="ListeParagraf"/>
        <w:ind w:left="0" w:firstLine="709"/>
        <w:jc w:val="both"/>
        <w:rPr>
          <w:sz w:val="24"/>
          <w:szCs w:val="24"/>
        </w:rPr>
      </w:pPr>
      <w:r>
        <w:rPr>
          <w:sz w:val="24"/>
          <w:szCs w:val="24"/>
        </w:rPr>
        <w:t xml:space="preserve">Kurumların </w:t>
      </w:r>
      <w:proofErr w:type="spellStart"/>
      <w:r>
        <w:rPr>
          <w:sz w:val="24"/>
          <w:szCs w:val="24"/>
        </w:rPr>
        <w:t>görevlendiriği</w:t>
      </w:r>
      <w:proofErr w:type="spellEnd"/>
      <w:r>
        <w:rPr>
          <w:sz w:val="24"/>
          <w:szCs w:val="24"/>
        </w:rPr>
        <w:t xml:space="preserve"> personelin geçici görevi tamamlandıktan </w:t>
      </w:r>
      <w:proofErr w:type="gramStart"/>
      <w:r>
        <w:rPr>
          <w:sz w:val="24"/>
          <w:szCs w:val="24"/>
        </w:rPr>
        <w:t xml:space="preserve">sonra </w:t>
      </w:r>
      <w:r w:rsidR="00153A7C">
        <w:rPr>
          <w:sz w:val="24"/>
          <w:szCs w:val="24"/>
        </w:rPr>
        <w:t xml:space="preserve"> Yolluk</w:t>
      </w:r>
      <w:proofErr w:type="gramEnd"/>
      <w:r w:rsidR="00153A7C">
        <w:rPr>
          <w:sz w:val="24"/>
          <w:szCs w:val="24"/>
        </w:rPr>
        <w:t xml:space="preserve"> Hazırlama süreci altındaki</w:t>
      </w:r>
      <w:r w:rsidR="00F5524B">
        <w:rPr>
          <w:sz w:val="24"/>
          <w:szCs w:val="24"/>
        </w:rPr>
        <w:t xml:space="preserve"> </w:t>
      </w:r>
      <w:r w:rsidR="00153A7C">
        <w:rPr>
          <w:sz w:val="24"/>
          <w:szCs w:val="24"/>
        </w:rPr>
        <w:t xml:space="preserve">(kişi ve onay bilgileri ekranındaki buton) Yolluk Hazırlama ekranına girilerek personelin e-devletten gönderdiği elektronik yolluk bildirimi veya kurumca görevli </w:t>
      </w:r>
      <w:proofErr w:type="spellStart"/>
      <w:r w:rsidR="00153A7C">
        <w:rPr>
          <w:sz w:val="24"/>
          <w:szCs w:val="24"/>
        </w:rPr>
        <w:t>mutumedin</w:t>
      </w:r>
      <w:proofErr w:type="spellEnd"/>
      <w:r w:rsidR="00153A7C">
        <w:rPr>
          <w:sz w:val="24"/>
          <w:szCs w:val="24"/>
        </w:rPr>
        <w:t xml:space="preserve"> kişi adına gireceği yolluk bildirim işlemleri bu ekranda yapılacaktır.</w:t>
      </w:r>
    </w:p>
    <w:p w:rsidR="00153A7C" w:rsidRDefault="00153A7C" w:rsidP="00153A7C">
      <w:pPr>
        <w:pStyle w:val="ListeParagraf"/>
        <w:ind w:left="0" w:firstLine="709"/>
        <w:jc w:val="both"/>
        <w:rPr>
          <w:sz w:val="24"/>
          <w:szCs w:val="24"/>
        </w:rPr>
      </w:pPr>
    </w:p>
    <w:p w:rsidR="00153A7C" w:rsidRPr="005D3DF5" w:rsidRDefault="00153A7C" w:rsidP="00153A7C">
      <w:pPr>
        <w:pStyle w:val="ListeParagraf"/>
        <w:ind w:left="0" w:firstLine="709"/>
        <w:jc w:val="both"/>
        <w:rPr>
          <w:sz w:val="24"/>
          <w:szCs w:val="24"/>
        </w:rPr>
      </w:pPr>
      <w:r>
        <w:rPr>
          <w:noProof/>
          <w:lang w:eastAsia="tr-TR"/>
        </w:rPr>
        <w:drawing>
          <wp:inline distT="0" distB="0" distL="0" distR="0" wp14:anchorId="7365F69D" wp14:editId="13CDE577">
            <wp:extent cx="6029864" cy="2967487"/>
            <wp:effectExtent l="0" t="0" r="9525" b="444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14868" r="13493" b="9333"/>
                    <a:stretch/>
                  </pic:blipFill>
                  <pic:spPr bwMode="auto">
                    <a:xfrm>
                      <a:off x="0" y="0"/>
                      <a:ext cx="6037097" cy="2971047"/>
                    </a:xfrm>
                    <a:prstGeom prst="rect">
                      <a:avLst/>
                    </a:prstGeom>
                    <a:ln>
                      <a:noFill/>
                    </a:ln>
                    <a:effectLst>
                      <a:innerShdw blurRad="63500" dist="50800" dir="8100000">
                        <a:prstClr val="black">
                          <a:alpha val="50000"/>
                        </a:prstClr>
                      </a:innerShdw>
                    </a:effectLst>
                    <a:extLst>
                      <a:ext uri="{53640926-AAD7-44D8-BBD7-CCE9431645EC}">
                        <a14:shadowObscured xmlns:a14="http://schemas.microsoft.com/office/drawing/2010/main"/>
                      </a:ext>
                    </a:extLst>
                  </pic:spPr>
                </pic:pic>
              </a:graphicData>
            </a:graphic>
          </wp:inline>
        </w:drawing>
      </w:r>
    </w:p>
    <w:p w:rsidR="005D3DF5" w:rsidRPr="005D3DF5" w:rsidRDefault="005D3DF5" w:rsidP="005D3DF5">
      <w:pPr>
        <w:pStyle w:val="ListeParagraf"/>
        <w:jc w:val="both"/>
        <w:rPr>
          <w:b/>
          <w:sz w:val="24"/>
          <w:szCs w:val="24"/>
        </w:rPr>
      </w:pPr>
    </w:p>
    <w:p w:rsidR="005D3DF5" w:rsidRDefault="00153A7C" w:rsidP="005D3DF5">
      <w:pPr>
        <w:pStyle w:val="ListeParagraf"/>
        <w:jc w:val="both"/>
        <w:rPr>
          <w:b/>
          <w:sz w:val="24"/>
          <w:szCs w:val="24"/>
        </w:rPr>
      </w:pPr>
      <w:r>
        <w:rPr>
          <w:b/>
          <w:sz w:val="24"/>
          <w:szCs w:val="24"/>
        </w:rPr>
        <w:t>Yolluk Bildirim Ekranındaki butonlar ve görevleri:</w:t>
      </w:r>
    </w:p>
    <w:p w:rsidR="00153A7C" w:rsidRPr="00B97D3D" w:rsidRDefault="00153A7C" w:rsidP="005D3DF5">
      <w:pPr>
        <w:pStyle w:val="ListeParagraf"/>
        <w:jc w:val="both"/>
        <w:rPr>
          <w:b/>
        </w:rPr>
      </w:pPr>
    </w:p>
    <w:p w:rsidR="00153A7C" w:rsidRPr="00B97D3D" w:rsidRDefault="00153A7C" w:rsidP="005D3DF5">
      <w:pPr>
        <w:pStyle w:val="ListeParagraf"/>
        <w:jc w:val="both"/>
      </w:pPr>
      <w:r w:rsidRPr="00F5524B">
        <w:rPr>
          <w:color w:val="FF0000"/>
        </w:rPr>
        <w:t xml:space="preserve">Kaydet: </w:t>
      </w:r>
      <w:proofErr w:type="spellStart"/>
      <w:r w:rsidRPr="00B97D3D">
        <w:t>Mutumet</w:t>
      </w:r>
      <w:proofErr w:type="spellEnd"/>
      <w:r w:rsidRPr="00B97D3D">
        <w:t xml:space="preserve"> girişli yolluk bildiriminin kaydetme işlemini yapar.</w:t>
      </w:r>
    </w:p>
    <w:p w:rsidR="00153A7C" w:rsidRPr="00B97D3D" w:rsidRDefault="00153A7C" w:rsidP="005D3DF5">
      <w:pPr>
        <w:pStyle w:val="ListeParagraf"/>
        <w:jc w:val="both"/>
      </w:pPr>
      <w:r w:rsidRPr="00F5524B">
        <w:rPr>
          <w:color w:val="FF0000"/>
        </w:rPr>
        <w:t xml:space="preserve">Personele İade Et: </w:t>
      </w:r>
      <w:r w:rsidRPr="00B97D3D">
        <w:t xml:space="preserve">E-devlet ten girilen yolluk bildirimlerinde kurumca </w:t>
      </w:r>
      <w:proofErr w:type="gramStart"/>
      <w:r w:rsidRPr="00B97D3D">
        <w:t>yapılan  ön</w:t>
      </w:r>
      <w:proofErr w:type="gramEnd"/>
      <w:r w:rsidRPr="00B97D3D">
        <w:t xml:space="preserve"> mali kontrol sonucu eksiklik bulunması durumunda kişiye iade etme işleminde kullanılır.</w:t>
      </w:r>
    </w:p>
    <w:p w:rsidR="00153A7C" w:rsidRPr="00B97D3D" w:rsidRDefault="00153A7C" w:rsidP="005D3DF5">
      <w:pPr>
        <w:pStyle w:val="ListeParagraf"/>
        <w:jc w:val="both"/>
      </w:pPr>
      <w:r w:rsidRPr="00F5524B">
        <w:rPr>
          <w:color w:val="FF0000"/>
        </w:rPr>
        <w:t xml:space="preserve">ÖEB oluştur: </w:t>
      </w:r>
      <w:r w:rsidRPr="00B97D3D">
        <w:t xml:space="preserve">Yolluk bildirimine ait </w:t>
      </w:r>
      <w:proofErr w:type="spellStart"/>
      <w:r w:rsidRPr="00B97D3D">
        <w:t>ÖEB’sini</w:t>
      </w:r>
      <w:proofErr w:type="spellEnd"/>
      <w:r w:rsidRPr="00B97D3D">
        <w:t xml:space="preserve"> oluşturur.</w:t>
      </w:r>
    </w:p>
    <w:p w:rsidR="00153A7C" w:rsidRPr="00B97D3D" w:rsidRDefault="00153A7C" w:rsidP="005D3DF5">
      <w:pPr>
        <w:pStyle w:val="ListeParagraf"/>
        <w:jc w:val="both"/>
      </w:pPr>
      <w:r w:rsidRPr="00F5524B">
        <w:rPr>
          <w:color w:val="FF0000"/>
        </w:rPr>
        <w:t xml:space="preserve">Yolluk İptal: </w:t>
      </w:r>
      <w:r w:rsidRPr="00B97D3D">
        <w:t>yolluk sürecini iptal eder.</w:t>
      </w:r>
    </w:p>
    <w:p w:rsidR="00153A7C" w:rsidRPr="00B97D3D" w:rsidRDefault="00153A7C" w:rsidP="005D3DF5">
      <w:pPr>
        <w:pStyle w:val="ListeParagraf"/>
        <w:jc w:val="both"/>
      </w:pPr>
      <w:r w:rsidRPr="00F5524B">
        <w:rPr>
          <w:color w:val="FF0000"/>
        </w:rPr>
        <w:t xml:space="preserve">ÖEB Yazdır: </w:t>
      </w:r>
      <w:proofErr w:type="spellStart"/>
      <w:r w:rsidRPr="00B97D3D">
        <w:t>ÖEB’sinin</w:t>
      </w:r>
      <w:proofErr w:type="spellEnd"/>
      <w:r w:rsidRPr="00B97D3D">
        <w:t xml:space="preserve"> dökümünü verir.</w:t>
      </w:r>
    </w:p>
    <w:p w:rsidR="00153A7C" w:rsidRPr="00B97D3D" w:rsidRDefault="00153A7C" w:rsidP="005D3DF5">
      <w:pPr>
        <w:pStyle w:val="ListeParagraf"/>
        <w:jc w:val="both"/>
      </w:pPr>
      <w:r w:rsidRPr="00F5524B">
        <w:rPr>
          <w:color w:val="FF0000"/>
        </w:rPr>
        <w:t xml:space="preserve">Yolluk Bildirim Yazdır: </w:t>
      </w:r>
      <w:r w:rsidRPr="00B97D3D">
        <w:t>Yolluk Bildiriminin dökümünü verir.</w:t>
      </w:r>
    </w:p>
    <w:p w:rsidR="00153A7C" w:rsidRDefault="00153A7C" w:rsidP="005D3DF5">
      <w:pPr>
        <w:pStyle w:val="ListeParagraf"/>
        <w:jc w:val="both"/>
      </w:pPr>
      <w:r w:rsidRPr="00F5524B">
        <w:rPr>
          <w:color w:val="FF0000"/>
        </w:rPr>
        <w:t xml:space="preserve">Muhasebe Birimine Gönder: </w:t>
      </w:r>
      <w:r w:rsidRPr="00B97D3D">
        <w:t xml:space="preserve">Yolluk Bildirimine ait </w:t>
      </w:r>
      <w:proofErr w:type="spellStart"/>
      <w:r w:rsidRPr="00B97D3D">
        <w:t>ÖEB’sini</w:t>
      </w:r>
      <w:proofErr w:type="spellEnd"/>
      <w:r w:rsidRPr="00B97D3D">
        <w:t xml:space="preserve"> kurumun bağlı </w:t>
      </w:r>
      <w:proofErr w:type="gramStart"/>
      <w:r w:rsidRPr="00B97D3D">
        <w:t>olduğu  muhasebe</w:t>
      </w:r>
      <w:proofErr w:type="gramEnd"/>
      <w:r w:rsidRPr="00B97D3D">
        <w:t xml:space="preserve"> birimine gönderir.</w:t>
      </w:r>
    </w:p>
    <w:p w:rsidR="006E4C56" w:rsidRDefault="006E4C56" w:rsidP="005D3DF5">
      <w:pPr>
        <w:pStyle w:val="ListeParagraf"/>
        <w:jc w:val="both"/>
      </w:pPr>
    </w:p>
    <w:p w:rsidR="006E4C56" w:rsidRDefault="006E4C56" w:rsidP="005D3DF5">
      <w:pPr>
        <w:pStyle w:val="ListeParagraf"/>
        <w:jc w:val="both"/>
      </w:pPr>
      <w:r>
        <w:rPr>
          <w:color w:val="FF0000"/>
        </w:rPr>
        <w:t xml:space="preserve">Yolluk bildirimi; </w:t>
      </w:r>
      <w:r w:rsidRPr="006E4C56">
        <w:t xml:space="preserve">e-devletten </w:t>
      </w:r>
      <w:r>
        <w:t>personelce gönderilmesi durumunda kurum sadece yolluğa ait ön mali kontrol işlemini yapacak ve ÖEB belgesini sistemden üretecektir.</w:t>
      </w:r>
    </w:p>
    <w:p w:rsidR="006E4C56" w:rsidRDefault="006E4C56" w:rsidP="005D3DF5">
      <w:pPr>
        <w:pStyle w:val="ListeParagraf"/>
        <w:jc w:val="both"/>
      </w:pPr>
    </w:p>
    <w:p w:rsidR="006E4C56" w:rsidRDefault="006E4C56" w:rsidP="005D3DF5">
      <w:pPr>
        <w:pStyle w:val="ListeParagraf"/>
        <w:jc w:val="both"/>
      </w:pPr>
      <w:r>
        <w:rPr>
          <w:color w:val="FF0000"/>
        </w:rPr>
        <w:t>Yolluk beyanname girişi mutemetçe yapılacaksa aşağıdaki işlemler yapılır:</w:t>
      </w:r>
    </w:p>
    <w:p w:rsidR="00574C1A" w:rsidRDefault="00574C1A" w:rsidP="005D3DF5">
      <w:pPr>
        <w:pStyle w:val="ListeParagraf"/>
        <w:jc w:val="both"/>
      </w:pPr>
      <w:r>
        <w:t>Yolluk Bildirim giriş ekranından harcıraha ait giderler ekranda görünen butonlar kullanılarak satır ekleme suretiyle yapılacaktır.</w:t>
      </w:r>
      <w:r w:rsidR="007A309A">
        <w:t xml:space="preserve">(gidiş satır ekle, dönüş satır ekle, sil, yeni </w:t>
      </w:r>
      <w:proofErr w:type="spellStart"/>
      <w:r w:rsidR="007A309A">
        <w:t>v.b</w:t>
      </w:r>
      <w:proofErr w:type="spellEnd"/>
      <w:r w:rsidR="007A309A">
        <w:t xml:space="preserve">) </w:t>
      </w:r>
      <w:r>
        <w:t xml:space="preserve"> Harcıraha ait yol masrafları, gündelik ve konaklama masrafları ve diğer masraflar için ayrı bölümler halinde alanlar oluşturulmuştur. Yukarıda ekranda yer alan örnek uygulamaya göre benzer harcırah girişleri yapılacaktır.</w:t>
      </w:r>
    </w:p>
    <w:p w:rsidR="00574C1A" w:rsidRPr="00086305" w:rsidRDefault="006E4C56" w:rsidP="00574C1A">
      <w:pPr>
        <w:pStyle w:val="ListeParagraf"/>
        <w:ind w:left="567"/>
        <w:rPr>
          <w:b/>
          <w:color w:val="FF0000"/>
        </w:rPr>
      </w:pPr>
      <w:r>
        <w:rPr>
          <w:b/>
          <w:color w:val="FF0000"/>
        </w:rPr>
        <w:t xml:space="preserve">  </w:t>
      </w:r>
      <w:proofErr w:type="gramStart"/>
      <w:r w:rsidR="00574C1A" w:rsidRPr="00086305">
        <w:rPr>
          <w:b/>
          <w:color w:val="FF0000"/>
        </w:rPr>
        <w:t>e</w:t>
      </w:r>
      <w:proofErr w:type="gramEnd"/>
      <w:r w:rsidR="00574C1A" w:rsidRPr="00086305">
        <w:rPr>
          <w:b/>
          <w:color w:val="FF0000"/>
        </w:rPr>
        <w:t>-yolluk uygulamasındaki gündelik oran seçenekleri ve anlamları:</w:t>
      </w:r>
    </w:p>
    <w:p w:rsidR="00574C1A" w:rsidRDefault="00574C1A" w:rsidP="00574C1A">
      <w:pPr>
        <w:pStyle w:val="ListeParagraf"/>
        <w:ind w:left="709"/>
        <w:rPr>
          <w:b/>
        </w:rPr>
      </w:pPr>
      <w:r>
        <w:rPr>
          <w:b/>
        </w:rPr>
        <w:t>0: sıfır yevmiye anlamına gelir, bu oran seçildiğinde gündelik sıfırla çarpılır</w:t>
      </w:r>
    </w:p>
    <w:p w:rsidR="00574C1A" w:rsidRDefault="00574C1A" w:rsidP="00574C1A">
      <w:pPr>
        <w:pStyle w:val="ListeParagraf"/>
        <w:ind w:left="709"/>
        <w:rPr>
          <w:b/>
        </w:rPr>
      </w:pPr>
      <w:r>
        <w:rPr>
          <w:b/>
        </w:rPr>
        <w:t>1:Tam yevmiye anlamına gelir bu oran seçildiğinde gündelik tipi bir ile çarpılır</w:t>
      </w:r>
    </w:p>
    <w:p w:rsidR="00574C1A" w:rsidRDefault="00574C1A" w:rsidP="00574C1A">
      <w:pPr>
        <w:pStyle w:val="ListeParagraf"/>
        <w:ind w:left="709"/>
        <w:rPr>
          <w:b/>
        </w:rPr>
      </w:pPr>
      <w:r>
        <w:rPr>
          <w:b/>
        </w:rPr>
        <w:t>1/3:Bu oran seçilirse gündeliğin üçte biri alınır</w:t>
      </w:r>
    </w:p>
    <w:p w:rsidR="00574C1A" w:rsidRPr="00192E09" w:rsidRDefault="00574C1A" w:rsidP="00574C1A">
      <w:pPr>
        <w:pStyle w:val="ListeParagraf"/>
        <w:ind w:left="709"/>
        <w:rPr>
          <w:b/>
        </w:rPr>
      </w:pPr>
      <w:r>
        <w:rPr>
          <w:b/>
        </w:rPr>
        <w:t>2/3:Bu oran seçildiğinde gündeliğin üçte ikisi alınır</w:t>
      </w:r>
    </w:p>
    <w:p w:rsidR="00574C1A" w:rsidRDefault="00574C1A" w:rsidP="005D3DF5">
      <w:pPr>
        <w:pStyle w:val="ListeParagraf"/>
        <w:jc w:val="both"/>
        <w:rPr>
          <w:b/>
        </w:rPr>
      </w:pPr>
      <w:r w:rsidRPr="00574C1A">
        <w:rPr>
          <w:b/>
        </w:rPr>
        <w:lastRenderedPageBreak/>
        <w:t>Konaklama: Konaklama bedeli birim fiyatı girilir.</w:t>
      </w:r>
    </w:p>
    <w:p w:rsidR="00574C1A" w:rsidRPr="006E4C56" w:rsidRDefault="00574C1A" w:rsidP="00574C1A">
      <w:pPr>
        <w:pStyle w:val="ListeParagraf"/>
        <w:ind w:left="709"/>
        <w:rPr>
          <w:rFonts w:cs="FrankRuehl"/>
          <w:b/>
          <w:sz w:val="24"/>
          <w:szCs w:val="24"/>
        </w:rPr>
      </w:pPr>
      <w:r w:rsidRPr="006E4C56">
        <w:rPr>
          <w:rFonts w:cs="FrankRuehl"/>
          <w:b/>
          <w:color w:val="FF0000"/>
          <w:sz w:val="24"/>
          <w:szCs w:val="24"/>
        </w:rPr>
        <w:t xml:space="preserve">Hatırlatma: </w:t>
      </w:r>
      <w:r w:rsidRPr="006E4C56">
        <w:rPr>
          <w:rFonts w:cs="FrankRuehl"/>
          <w:b/>
          <w:sz w:val="24"/>
          <w:szCs w:val="24"/>
        </w:rPr>
        <w:t>Hatasız yolluk raporu almak için mutlaka hareket saatlerini giriniz.</w:t>
      </w:r>
    </w:p>
    <w:p w:rsidR="00574C1A" w:rsidRPr="006E4C56" w:rsidRDefault="00574C1A" w:rsidP="00574C1A">
      <w:pPr>
        <w:pStyle w:val="ListeParagraf"/>
        <w:ind w:left="709"/>
        <w:rPr>
          <w:rFonts w:cs="FrankRuehl"/>
          <w:b/>
          <w:color w:val="984806" w:themeColor="accent6" w:themeShade="80"/>
          <w:sz w:val="24"/>
          <w:szCs w:val="24"/>
        </w:rPr>
      </w:pPr>
      <w:r w:rsidRPr="006E4C56">
        <w:rPr>
          <w:rFonts w:cs="FrankRuehl"/>
          <w:b/>
          <w:color w:val="FF0000"/>
          <w:sz w:val="24"/>
          <w:szCs w:val="24"/>
        </w:rPr>
        <w:t xml:space="preserve">Önemli Uyarı: </w:t>
      </w:r>
      <w:r w:rsidRPr="006E4C56">
        <w:rPr>
          <w:rFonts w:cs="FrankRuehl"/>
          <w:b/>
          <w:color w:val="984806" w:themeColor="accent6" w:themeShade="80"/>
          <w:sz w:val="24"/>
          <w:szCs w:val="24"/>
        </w:rPr>
        <w:t xml:space="preserve">Gidiş ve Dönüş yol masraflarına ait gündeliklerin yolluk bildirim raporuna yansıması için Görev Mahalline </w:t>
      </w:r>
      <w:proofErr w:type="gramStart"/>
      <w:r w:rsidRPr="006E4C56">
        <w:rPr>
          <w:rFonts w:cs="FrankRuehl"/>
          <w:b/>
          <w:color w:val="984806" w:themeColor="accent6" w:themeShade="80"/>
          <w:sz w:val="24"/>
          <w:szCs w:val="24"/>
        </w:rPr>
        <w:t>Hareket  bölümüne</w:t>
      </w:r>
      <w:proofErr w:type="gramEnd"/>
      <w:r w:rsidRPr="006E4C56">
        <w:rPr>
          <w:rFonts w:cs="FrankRuehl"/>
          <w:b/>
          <w:color w:val="984806" w:themeColor="accent6" w:themeShade="80"/>
          <w:sz w:val="24"/>
          <w:szCs w:val="24"/>
        </w:rPr>
        <w:t xml:space="preserve"> ait bilgiler mutlaka girilmelidir. Yol masrafına ait nakil araç ücreti beyan edilmeyecekse veya ücretsiz resmi araçla gidilecekse tutar alanına sıfır girilmesi gerekiyor. Ör: Ankara’dan </w:t>
      </w:r>
      <w:proofErr w:type="spellStart"/>
      <w:r w:rsidRPr="006E4C56">
        <w:rPr>
          <w:rFonts w:cs="FrankRuehl"/>
          <w:b/>
          <w:color w:val="984806" w:themeColor="accent6" w:themeShade="80"/>
          <w:sz w:val="24"/>
          <w:szCs w:val="24"/>
        </w:rPr>
        <w:t>İstanbula</w:t>
      </w:r>
      <w:proofErr w:type="spellEnd"/>
      <w:r w:rsidRPr="006E4C56">
        <w:rPr>
          <w:rFonts w:cs="FrankRuehl"/>
          <w:b/>
          <w:color w:val="984806" w:themeColor="accent6" w:themeShade="80"/>
          <w:sz w:val="24"/>
          <w:szCs w:val="24"/>
        </w:rPr>
        <w:t xml:space="preserve"> resmi araçla gidilecekse tutar alanına sıfır girilmelidir.</w:t>
      </w:r>
    </w:p>
    <w:p w:rsidR="00574C1A" w:rsidRDefault="00574C1A" w:rsidP="00574C1A">
      <w:pPr>
        <w:pStyle w:val="ListeParagraf"/>
        <w:ind w:left="709"/>
        <w:rPr>
          <w:rFonts w:cs="FrankRuehl"/>
          <w:b/>
          <w:color w:val="984806" w:themeColor="accent6" w:themeShade="80"/>
          <w:sz w:val="28"/>
          <w:szCs w:val="28"/>
        </w:rPr>
      </w:pPr>
    </w:p>
    <w:p w:rsidR="00574C1A" w:rsidRPr="00BA4FE0" w:rsidRDefault="00574C1A" w:rsidP="00574C1A">
      <w:pPr>
        <w:pStyle w:val="ListeParagraf"/>
        <w:ind w:left="709"/>
        <w:rPr>
          <w:rFonts w:cs="FrankRuehl"/>
          <w:b/>
          <w:color w:val="984806" w:themeColor="accent6" w:themeShade="80"/>
          <w:sz w:val="28"/>
          <w:szCs w:val="28"/>
        </w:rPr>
      </w:pPr>
      <w:r>
        <w:rPr>
          <w:noProof/>
          <w:lang w:eastAsia="tr-TR"/>
        </w:rPr>
        <w:drawing>
          <wp:inline distT="0" distB="0" distL="0" distR="0" wp14:anchorId="755BE074" wp14:editId="60BEC26B">
            <wp:extent cx="6124574" cy="2324100"/>
            <wp:effectExtent l="0" t="0" r="0"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BEBA8EAE-BF5A-486C-A8C5-ECC9F3942E4B}">
                          <a14:imgProps xmlns:a14="http://schemas.microsoft.com/office/drawing/2010/main">
                            <a14:imgLayer r:embed="rId19">
                              <a14:imgEffect>
                                <a14:saturation sat="165000"/>
                              </a14:imgEffect>
                            </a14:imgLayer>
                          </a14:imgProps>
                        </a:ext>
                      </a:extLst>
                    </a:blip>
                    <a:srcRect l="9729" t="20116" r="8454" b="25830"/>
                    <a:stretch/>
                  </pic:blipFill>
                  <pic:spPr bwMode="auto">
                    <a:xfrm>
                      <a:off x="0" y="0"/>
                      <a:ext cx="6125226" cy="2324347"/>
                    </a:xfrm>
                    <a:prstGeom prst="rect">
                      <a:avLst/>
                    </a:prstGeom>
                    <a:ln>
                      <a:noFill/>
                    </a:ln>
                    <a:effectLst>
                      <a:innerShdw blurRad="63500" dist="50800" dir="18900000">
                        <a:prstClr val="black">
                          <a:alpha val="50000"/>
                        </a:prstClr>
                      </a:innerShdw>
                    </a:effectLst>
                    <a:extLst>
                      <a:ext uri="{53640926-AAD7-44D8-BBD7-CCE9431645EC}">
                        <a14:shadowObscured xmlns:a14="http://schemas.microsoft.com/office/drawing/2010/main"/>
                      </a:ext>
                    </a:extLst>
                  </pic:spPr>
                </pic:pic>
              </a:graphicData>
            </a:graphic>
          </wp:inline>
        </w:drawing>
      </w:r>
    </w:p>
    <w:p w:rsidR="00574C1A" w:rsidRDefault="00574C1A" w:rsidP="005D3DF5">
      <w:pPr>
        <w:pStyle w:val="ListeParagraf"/>
        <w:jc w:val="both"/>
        <w:rPr>
          <w:b/>
        </w:rPr>
      </w:pPr>
    </w:p>
    <w:p w:rsidR="00574C1A" w:rsidRDefault="00574C1A" w:rsidP="005D3DF5">
      <w:pPr>
        <w:pStyle w:val="ListeParagraf"/>
        <w:jc w:val="both"/>
        <w:rPr>
          <w:b/>
        </w:rPr>
      </w:pPr>
    </w:p>
    <w:p w:rsidR="00574C1A" w:rsidRDefault="00574C1A" w:rsidP="00574C1A">
      <w:pPr>
        <w:pStyle w:val="ListeParagraf"/>
        <w:ind w:left="709"/>
        <w:rPr>
          <w:rFonts w:cs="FrankRuehl"/>
        </w:rPr>
      </w:pPr>
      <w:r>
        <w:rPr>
          <w:rFonts w:cs="FrankRuehl"/>
        </w:rPr>
        <w:t xml:space="preserve">Yolluk Bildirimi personelce incelenir,  hata </w:t>
      </w:r>
      <w:proofErr w:type="gramStart"/>
      <w:r>
        <w:rPr>
          <w:rFonts w:cs="FrankRuehl"/>
        </w:rPr>
        <w:t>yoksa   ıslak</w:t>
      </w:r>
      <w:proofErr w:type="gramEnd"/>
      <w:r>
        <w:rPr>
          <w:rFonts w:cs="FrankRuehl"/>
        </w:rPr>
        <w:t xml:space="preserve"> imzalara tamamlatılır kurumda görevli mutemet gerekli mevzuata uygunluk denetimini yaparak hata varsa sistemden düzeltir, hatası yoksa kabul eder ve  ÖEB belgesini oluşturup sonraki işlemlerini tamamlar.</w:t>
      </w:r>
    </w:p>
    <w:p w:rsidR="006E4C56" w:rsidRPr="006E4C56" w:rsidRDefault="006E4C56" w:rsidP="00574C1A">
      <w:pPr>
        <w:pStyle w:val="ListeParagraf"/>
        <w:ind w:left="709"/>
        <w:rPr>
          <w:rFonts w:cstheme="minorHAnsi"/>
        </w:rPr>
      </w:pPr>
    </w:p>
    <w:p w:rsidR="006E4C56" w:rsidRPr="006E4C56" w:rsidRDefault="006E4C56" w:rsidP="00574C1A">
      <w:pPr>
        <w:pStyle w:val="ListeParagraf"/>
        <w:ind w:left="709"/>
        <w:rPr>
          <w:rFonts w:cstheme="minorHAnsi"/>
        </w:rPr>
      </w:pPr>
    </w:p>
    <w:p w:rsidR="006E4C56" w:rsidRPr="006E4C56" w:rsidRDefault="006E4C56" w:rsidP="006E4C56">
      <w:pPr>
        <w:pStyle w:val="ListeParagraf"/>
        <w:ind w:left="709"/>
        <w:rPr>
          <w:rFonts w:eastAsia="Batang" w:cstheme="minorHAnsi"/>
        </w:rPr>
      </w:pPr>
      <w:proofErr w:type="gramStart"/>
      <w:r w:rsidRPr="006E4C56">
        <w:rPr>
          <w:rFonts w:eastAsia="Batang" w:cstheme="minorHAnsi"/>
          <w:b/>
          <w:color w:val="FF0000"/>
        </w:rPr>
        <w:t>e</w:t>
      </w:r>
      <w:proofErr w:type="gramEnd"/>
      <w:r w:rsidRPr="006E4C56">
        <w:rPr>
          <w:rFonts w:eastAsia="Batang" w:cstheme="minorHAnsi"/>
          <w:b/>
          <w:color w:val="FF0000"/>
        </w:rPr>
        <w:t>-yolluk İşlem Süreçleri hakkında hatırlatma:</w:t>
      </w:r>
      <w:r w:rsidRPr="006E4C56">
        <w:rPr>
          <w:rFonts w:eastAsia="Batang" w:cstheme="minorHAnsi"/>
          <w:color w:val="FF0000"/>
        </w:rPr>
        <w:t xml:space="preserve"> </w:t>
      </w:r>
      <w:r w:rsidRPr="006E4C56">
        <w:rPr>
          <w:rFonts w:eastAsia="Batang" w:cstheme="minorHAnsi"/>
        </w:rPr>
        <w:t xml:space="preserve">1-Gerekli yolluk bilgileri girildikten sonra ana sayfadaki Kaydet butonuna basılır. 2-Yolluk Bildirim Yazdır butonu ile yazıcıdan bildirim alınır, belge kontrolü yapılır, yolluk bilgilerinde hata bulunmuyorsa, belge personelce birim amirine imzalatılır. 3- İmza işleminden sonra ÖEB oluşturulup sonraki işlemler yapılır. </w:t>
      </w:r>
    </w:p>
    <w:p w:rsidR="006E4C56" w:rsidRPr="00995EFA" w:rsidRDefault="006E4C56" w:rsidP="00574C1A">
      <w:pPr>
        <w:pStyle w:val="ListeParagraf"/>
        <w:ind w:left="709"/>
        <w:rPr>
          <w:rFonts w:cs="FrankRuehl"/>
        </w:rPr>
      </w:pPr>
    </w:p>
    <w:p w:rsidR="00574C1A" w:rsidRPr="00574C1A" w:rsidRDefault="00574C1A" w:rsidP="005D3DF5">
      <w:pPr>
        <w:pStyle w:val="ListeParagraf"/>
        <w:jc w:val="both"/>
        <w:rPr>
          <w:b/>
        </w:rPr>
      </w:pPr>
    </w:p>
    <w:p w:rsidR="005D3DF5" w:rsidRPr="005D3DF5" w:rsidRDefault="005D3DF5" w:rsidP="005D3DF5">
      <w:pPr>
        <w:ind w:firstLine="708"/>
        <w:jc w:val="both"/>
      </w:pPr>
    </w:p>
    <w:p w:rsidR="00F03377" w:rsidRDefault="00F03377"/>
    <w:sectPr w:rsidR="00F03377" w:rsidSect="00730889">
      <w:pgSz w:w="11906" w:h="16838"/>
      <w:pgMar w:top="709" w:right="849" w:bottom="851" w:left="709" w:header="708" w:footer="708" w:gutter="0"/>
      <w:pgBorders w:offsetFrom="page">
        <w:top w:val="thinThickMediumGap" w:sz="24" w:space="24" w:color="auto"/>
        <w:left w:val="thinThickMediumGap" w:sz="24" w:space="24" w:color="auto"/>
        <w:bottom w:val="thickThinMediumGap" w:sz="24" w:space="24" w:color="auto"/>
        <w:right w:val="thickThinMediumGap" w:sz="24" w:space="24" w:color="auto"/>
      </w:pgBorders>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 w:name="Bell MT">
    <w:panose1 w:val="02020503060305020303"/>
    <w:charset w:val="00"/>
    <w:family w:val="roman"/>
    <w:pitch w:val="variable"/>
    <w:sig w:usb0="00000003" w:usb1="00000000" w:usb2="00000000" w:usb3="00000000" w:csb0="00000001" w:csb1="00000000"/>
  </w:font>
  <w:font w:name="FrankRuehl">
    <w:panose1 w:val="020E0503060101010101"/>
    <w:charset w:val="B1"/>
    <w:family w:val="swiss"/>
    <w:pitch w:val="variable"/>
    <w:sig w:usb0="00000801" w:usb1="00000000" w:usb2="00000000" w:usb3="00000000" w:csb0="00000020" w:csb1="00000000"/>
  </w:font>
  <w:font w:name="Batang">
    <w:altName w:val="바탕"/>
    <w:panose1 w:val="02030600000101010101"/>
    <w:charset w:val="81"/>
    <w:family w:val="auto"/>
    <w:notTrueType/>
    <w:pitch w:val="fixed"/>
    <w:sig w:usb0="00000001" w:usb1="09060000" w:usb2="00000010" w:usb3="00000000" w:csb0="0008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0CB048C"/>
    <w:multiLevelType w:val="hybridMultilevel"/>
    <w:tmpl w:val="1640068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7873143C"/>
    <w:multiLevelType w:val="hybridMultilevel"/>
    <w:tmpl w:val="FCD8AE30"/>
    <w:lvl w:ilvl="0" w:tplc="1068C51A">
      <w:start w:val="1"/>
      <w:numFmt w:val="bullet"/>
      <w:lvlText w:val="•"/>
      <w:lvlJc w:val="left"/>
      <w:pPr>
        <w:tabs>
          <w:tab w:val="num" w:pos="720"/>
        </w:tabs>
        <w:ind w:left="720" w:hanging="360"/>
      </w:pPr>
      <w:rPr>
        <w:rFonts w:ascii="Times New Roman" w:hAnsi="Times New Roman" w:hint="default"/>
      </w:rPr>
    </w:lvl>
    <w:lvl w:ilvl="1" w:tplc="EFC644D0" w:tentative="1">
      <w:start w:val="1"/>
      <w:numFmt w:val="bullet"/>
      <w:lvlText w:val="•"/>
      <w:lvlJc w:val="left"/>
      <w:pPr>
        <w:tabs>
          <w:tab w:val="num" w:pos="1440"/>
        </w:tabs>
        <w:ind w:left="1440" w:hanging="360"/>
      </w:pPr>
      <w:rPr>
        <w:rFonts w:ascii="Times New Roman" w:hAnsi="Times New Roman" w:hint="default"/>
      </w:rPr>
    </w:lvl>
    <w:lvl w:ilvl="2" w:tplc="3752A23C" w:tentative="1">
      <w:start w:val="1"/>
      <w:numFmt w:val="bullet"/>
      <w:lvlText w:val="•"/>
      <w:lvlJc w:val="left"/>
      <w:pPr>
        <w:tabs>
          <w:tab w:val="num" w:pos="2160"/>
        </w:tabs>
        <w:ind w:left="2160" w:hanging="360"/>
      </w:pPr>
      <w:rPr>
        <w:rFonts w:ascii="Times New Roman" w:hAnsi="Times New Roman" w:hint="default"/>
      </w:rPr>
    </w:lvl>
    <w:lvl w:ilvl="3" w:tplc="65586FEC" w:tentative="1">
      <w:start w:val="1"/>
      <w:numFmt w:val="bullet"/>
      <w:lvlText w:val="•"/>
      <w:lvlJc w:val="left"/>
      <w:pPr>
        <w:tabs>
          <w:tab w:val="num" w:pos="2880"/>
        </w:tabs>
        <w:ind w:left="2880" w:hanging="360"/>
      </w:pPr>
      <w:rPr>
        <w:rFonts w:ascii="Times New Roman" w:hAnsi="Times New Roman" w:hint="default"/>
      </w:rPr>
    </w:lvl>
    <w:lvl w:ilvl="4" w:tplc="4A727A68" w:tentative="1">
      <w:start w:val="1"/>
      <w:numFmt w:val="bullet"/>
      <w:lvlText w:val="•"/>
      <w:lvlJc w:val="left"/>
      <w:pPr>
        <w:tabs>
          <w:tab w:val="num" w:pos="3600"/>
        </w:tabs>
        <w:ind w:left="3600" w:hanging="360"/>
      </w:pPr>
      <w:rPr>
        <w:rFonts w:ascii="Times New Roman" w:hAnsi="Times New Roman" w:hint="default"/>
      </w:rPr>
    </w:lvl>
    <w:lvl w:ilvl="5" w:tplc="66369E10" w:tentative="1">
      <w:start w:val="1"/>
      <w:numFmt w:val="bullet"/>
      <w:lvlText w:val="•"/>
      <w:lvlJc w:val="left"/>
      <w:pPr>
        <w:tabs>
          <w:tab w:val="num" w:pos="4320"/>
        </w:tabs>
        <w:ind w:left="4320" w:hanging="360"/>
      </w:pPr>
      <w:rPr>
        <w:rFonts w:ascii="Times New Roman" w:hAnsi="Times New Roman" w:hint="default"/>
      </w:rPr>
    </w:lvl>
    <w:lvl w:ilvl="6" w:tplc="56BE0DE8" w:tentative="1">
      <w:start w:val="1"/>
      <w:numFmt w:val="bullet"/>
      <w:lvlText w:val="•"/>
      <w:lvlJc w:val="left"/>
      <w:pPr>
        <w:tabs>
          <w:tab w:val="num" w:pos="5040"/>
        </w:tabs>
        <w:ind w:left="5040" w:hanging="360"/>
      </w:pPr>
      <w:rPr>
        <w:rFonts w:ascii="Times New Roman" w:hAnsi="Times New Roman" w:hint="default"/>
      </w:rPr>
    </w:lvl>
    <w:lvl w:ilvl="7" w:tplc="0180D142" w:tentative="1">
      <w:start w:val="1"/>
      <w:numFmt w:val="bullet"/>
      <w:lvlText w:val="•"/>
      <w:lvlJc w:val="left"/>
      <w:pPr>
        <w:tabs>
          <w:tab w:val="num" w:pos="5760"/>
        </w:tabs>
        <w:ind w:left="5760" w:hanging="360"/>
      </w:pPr>
      <w:rPr>
        <w:rFonts w:ascii="Times New Roman" w:hAnsi="Times New Roman" w:hint="default"/>
      </w:rPr>
    </w:lvl>
    <w:lvl w:ilvl="8" w:tplc="8FE4A1D6"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3377"/>
    <w:rsid w:val="00153A7C"/>
    <w:rsid w:val="001E0451"/>
    <w:rsid w:val="00267EF2"/>
    <w:rsid w:val="002A7E0B"/>
    <w:rsid w:val="002E3B06"/>
    <w:rsid w:val="00574C1A"/>
    <w:rsid w:val="005D3DF5"/>
    <w:rsid w:val="00601120"/>
    <w:rsid w:val="00641056"/>
    <w:rsid w:val="006E4C56"/>
    <w:rsid w:val="00730889"/>
    <w:rsid w:val="007A309A"/>
    <w:rsid w:val="008261B2"/>
    <w:rsid w:val="00874B3C"/>
    <w:rsid w:val="00922C60"/>
    <w:rsid w:val="00B97D3D"/>
    <w:rsid w:val="00CF6109"/>
    <w:rsid w:val="00E43EFE"/>
    <w:rsid w:val="00F03377"/>
    <w:rsid w:val="00F536F9"/>
    <w:rsid w:val="00F5524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33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F0337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03377"/>
    <w:rPr>
      <w:rFonts w:ascii="Tahoma" w:hAnsi="Tahoma" w:cs="Tahoma"/>
      <w:sz w:val="16"/>
      <w:szCs w:val="16"/>
    </w:rPr>
  </w:style>
  <w:style w:type="paragraph" w:styleId="AralkYok">
    <w:name w:val="No Spacing"/>
    <w:link w:val="AralkYokChar"/>
    <w:uiPriority w:val="1"/>
    <w:qFormat/>
    <w:rsid w:val="00F03377"/>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03377"/>
    <w:rPr>
      <w:rFonts w:eastAsiaTheme="minorEastAsia"/>
      <w:lang w:eastAsia="tr-TR"/>
    </w:rPr>
  </w:style>
  <w:style w:type="paragraph" w:styleId="ListeParagraf">
    <w:name w:val="List Paragraph"/>
    <w:basedOn w:val="Normal"/>
    <w:uiPriority w:val="34"/>
    <w:qFormat/>
    <w:rsid w:val="001E045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491396">
      <w:bodyDiv w:val="1"/>
      <w:marLeft w:val="0"/>
      <w:marRight w:val="0"/>
      <w:marTop w:val="0"/>
      <w:marBottom w:val="0"/>
      <w:divBdr>
        <w:top w:val="none" w:sz="0" w:space="0" w:color="auto"/>
        <w:left w:val="none" w:sz="0" w:space="0" w:color="auto"/>
        <w:bottom w:val="none" w:sz="0" w:space="0" w:color="auto"/>
        <w:right w:val="none" w:sz="0" w:space="0" w:color="auto"/>
      </w:divBdr>
      <w:divsChild>
        <w:div w:id="94943045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microsoft.com/office/2007/relationships/diagramDrawing" Target="diagrams/drawing1.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diagramColors" Target="diagrams/colors1.xml"/><Relationship Id="rId17" Type="http://schemas.openxmlformats.org/officeDocument/2006/relationships/image" Target="media/image4.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QuickStyle" Target="diagrams/quickStyle1.xml"/><Relationship Id="rId5" Type="http://schemas.microsoft.com/office/2007/relationships/stylesWithEffects" Target="stylesWithEffects.xml"/><Relationship Id="rId15" Type="http://schemas.openxmlformats.org/officeDocument/2006/relationships/image" Target="media/image3.png"/><Relationship Id="rId10" Type="http://schemas.openxmlformats.org/officeDocument/2006/relationships/diagramLayout" Target="diagrams/layout1.xml"/><Relationship Id="rId19" Type="http://schemas.microsoft.com/office/2007/relationships/hdphoto" Target="media/hdphoto2.wdp"/><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77C7253-1EBC-4FAB-8148-CEC4A49F2A1A}" type="doc">
      <dgm:prSet loTypeId="urn:microsoft.com/office/officeart/2005/8/layout/vProcess5" loCatId="process" qsTypeId="urn:microsoft.com/office/officeart/2005/8/quickstyle/3d2" qsCatId="3D" csTypeId="urn:microsoft.com/office/officeart/2005/8/colors/accent1_2" csCatId="accent1" phldr="1"/>
      <dgm:spPr/>
      <dgm:t>
        <a:bodyPr/>
        <a:lstStyle/>
        <a:p>
          <a:endParaRPr lang="tr-TR"/>
        </a:p>
      </dgm:t>
    </dgm:pt>
    <dgm:pt modelId="{218EB27F-591B-4620-8204-6AD1CAEE717D}">
      <dgm:prSet phldrT="[Metin]"/>
      <dgm:spPr/>
      <dgm:t>
        <a:bodyPr/>
        <a:lstStyle/>
        <a:p>
          <a:r>
            <a:rPr lang="tr-TR"/>
            <a:t>1. Kişi ve Onay Bilgileri girişi</a:t>
          </a:r>
        </a:p>
      </dgm:t>
    </dgm:pt>
    <dgm:pt modelId="{3875D328-C3CE-4F34-B0D0-9B55A5164A69}" type="parTrans" cxnId="{D7417678-3F92-42C5-BBFF-CA129A7369F9}">
      <dgm:prSet/>
      <dgm:spPr/>
      <dgm:t>
        <a:bodyPr/>
        <a:lstStyle/>
        <a:p>
          <a:endParaRPr lang="tr-TR"/>
        </a:p>
      </dgm:t>
    </dgm:pt>
    <dgm:pt modelId="{06435EF3-6FCC-4EEE-8F77-408E41A53432}" type="sibTrans" cxnId="{D7417678-3F92-42C5-BBFF-CA129A7369F9}">
      <dgm:prSet/>
      <dgm:spPr/>
      <dgm:t>
        <a:bodyPr/>
        <a:lstStyle/>
        <a:p>
          <a:endParaRPr lang="tr-TR"/>
        </a:p>
      </dgm:t>
    </dgm:pt>
    <dgm:pt modelId="{EE281213-3885-433A-9509-0C4219061016}">
      <dgm:prSet phldrT="[Metin]"/>
      <dgm:spPr/>
      <dgm:t>
        <a:bodyPr/>
        <a:lstStyle/>
        <a:p>
          <a:r>
            <a:rPr lang="tr-TR"/>
            <a:t>2. Harcama Talimatı oluşturulması-Yolluk avans işlemi</a:t>
          </a:r>
        </a:p>
      </dgm:t>
    </dgm:pt>
    <dgm:pt modelId="{8BC9AB74-17A8-43C0-AB15-0B605CA35CB7}" type="parTrans" cxnId="{A554E06C-14C0-4488-80FC-95D64E9AED8B}">
      <dgm:prSet/>
      <dgm:spPr/>
      <dgm:t>
        <a:bodyPr/>
        <a:lstStyle/>
        <a:p>
          <a:endParaRPr lang="tr-TR"/>
        </a:p>
      </dgm:t>
    </dgm:pt>
    <dgm:pt modelId="{40BCD9D1-1FDB-438F-878E-6D8CF48F4D3E}" type="sibTrans" cxnId="{A554E06C-14C0-4488-80FC-95D64E9AED8B}">
      <dgm:prSet/>
      <dgm:spPr/>
      <dgm:t>
        <a:bodyPr/>
        <a:lstStyle/>
        <a:p>
          <a:endParaRPr lang="tr-TR"/>
        </a:p>
      </dgm:t>
    </dgm:pt>
    <dgm:pt modelId="{31C956CB-F00E-444A-B532-D8EECE8EE194}">
      <dgm:prSet phldrT="[Metin]"/>
      <dgm:spPr/>
      <dgm:t>
        <a:bodyPr/>
        <a:lstStyle/>
        <a:p>
          <a:r>
            <a:rPr lang="tr-TR"/>
            <a:t>3. Yolluk Bildirim giriş, onay ve ÖEB işlemi</a:t>
          </a:r>
        </a:p>
      </dgm:t>
    </dgm:pt>
    <dgm:pt modelId="{1F8E5354-B1FA-41EC-89FE-920FF42F9A2D}" type="parTrans" cxnId="{7781FCFD-FFB4-46A4-B2A0-D2E004E73A6D}">
      <dgm:prSet/>
      <dgm:spPr/>
      <dgm:t>
        <a:bodyPr/>
        <a:lstStyle/>
        <a:p>
          <a:endParaRPr lang="tr-TR"/>
        </a:p>
      </dgm:t>
    </dgm:pt>
    <dgm:pt modelId="{AB9A7FFE-53FC-47A2-BCB2-8A11714CA54B}" type="sibTrans" cxnId="{7781FCFD-FFB4-46A4-B2A0-D2E004E73A6D}">
      <dgm:prSet/>
      <dgm:spPr/>
      <dgm:t>
        <a:bodyPr/>
        <a:lstStyle/>
        <a:p>
          <a:endParaRPr lang="tr-TR"/>
        </a:p>
      </dgm:t>
    </dgm:pt>
    <dgm:pt modelId="{B6BA1D38-FD95-40F4-8D91-AECE34A0FBC9}" type="pres">
      <dgm:prSet presAssocID="{A77C7253-1EBC-4FAB-8148-CEC4A49F2A1A}" presName="outerComposite" presStyleCnt="0">
        <dgm:presLayoutVars>
          <dgm:chMax val="5"/>
          <dgm:dir/>
          <dgm:resizeHandles val="exact"/>
        </dgm:presLayoutVars>
      </dgm:prSet>
      <dgm:spPr/>
      <dgm:t>
        <a:bodyPr/>
        <a:lstStyle/>
        <a:p>
          <a:endParaRPr lang="tr-TR"/>
        </a:p>
      </dgm:t>
    </dgm:pt>
    <dgm:pt modelId="{E369978F-0E15-4ABB-BB74-947ABDD78431}" type="pres">
      <dgm:prSet presAssocID="{A77C7253-1EBC-4FAB-8148-CEC4A49F2A1A}" presName="dummyMaxCanvas" presStyleCnt="0">
        <dgm:presLayoutVars/>
      </dgm:prSet>
      <dgm:spPr/>
    </dgm:pt>
    <dgm:pt modelId="{D59CF3ED-7F66-4CDB-9056-B04D865BBDD3}" type="pres">
      <dgm:prSet presAssocID="{A77C7253-1EBC-4FAB-8148-CEC4A49F2A1A}" presName="ThreeNodes_1" presStyleLbl="node1" presStyleIdx="0" presStyleCnt="3" custScaleX="98934" custScaleY="87422" custLinFactNeighborY="-6289">
        <dgm:presLayoutVars>
          <dgm:bulletEnabled val="1"/>
        </dgm:presLayoutVars>
      </dgm:prSet>
      <dgm:spPr/>
      <dgm:t>
        <a:bodyPr/>
        <a:lstStyle/>
        <a:p>
          <a:endParaRPr lang="tr-TR"/>
        </a:p>
      </dgm:t>
    </dgm:pt>
    <dgm:pt modelId="{C5E4390A-2F0E-42C8-9ED9-306D2DDE06B4}" type="pres">
      <dgm:prSet presAssocID="{A77C7253-1EBC-4FAB-8148-CEC4A49F2A1A}" presName="ThreeNodes_2" presStyleLbl="node1" presStyleIdx="1" presStyleCnt="3">
        <dgm:presLayoutVars>
          <dgm:bulletEnabled val="1"/>
        </dgm:presLayoutVars>
      </dgm:prSet>
      <dgm:spPr/>
      <dgm:t>
        <a:bodyPr/>
        <a:lstStyle/>
        <a:p>
          <a:endParaRPr lang="tr-TR"/>
        </a:p>
      </dgm:t>
    </dgm:pt>
    <dgm:pt modelId="{759F3EDA-4074-4D3E-9ACE-C7B14C83A588}" type="pres">
      <dgm:prSet presAssocID="{A77C7253-1EBC-4FAB-8148-CEC4A49F2A1A}" presName="ThreeNodes_3" presStyleLbl="node1" presStyleIdx="2" presStyleCnt="3">
        <dgm:presLayoutVars>
          <dgm:bulletEnabled val="1"/>
        </dgm:presLayoutVars>
      </dgm:prSet>
      <dgm:spPr/>
      <dgm:t>
        <a:bodyPr/>
        <a:lstStyle/>
        <a:p>
          <a:endParaRPr lang="tr-TR"/>
        </a:p>
      </dgm:t>
    </dgm:pt>
    <dgm:pt modelId="{847BF0DB-5A26-46F9-8349-AD257A016528}" type="pres">
      <dgm:prSet presAssocID="{A77C7253-1EBC-4FAB-8148-CEC4A49F2A1A}" presName="ThreeConn_1-2" presStyleLbl="fgAccFollowNode1" presStyleIdx="0" presStyleCnt="2">
        <dgm:presLayoutVars>
          <dgm:bulletEnabled val="1"/>
        </dgm:presLayoutVars>
      </dgm:prSet>
      <dgm:spPr/>
      <dgm:t>
        <a:bodyPr/>
        <a:lstStyle/>
        <a:p>
          <a:endParaRPr lang="tr-TR"/>
        </a:p>
      </dgm:t>
    </dgm:pt>
    <dgm:pt modelId="{0F3F2F7A-12C2-421F-8CB2-6BD549051BDE}" type="pres">
      <dgm:prSet presAssocID="{A77C7253-1EBC-4FAB-8148-CEC4A49F2A1A}" presName="ThreeConn_2-3" presStyleLbl="fgAccFollowNode1" presStyleIdx="1" presStyleCnt="2">
        <dgm:presLayoutVars>
          <dgm:bulletEnabled val="1"/>
        </dgm:presLayoutVars>
      </dgm:prSet>
      <dgm:spPr/>
      <dgm:t>
        <a:bodyPr/>
        <a:lstStyle/>
        <a:p>
          <a:endParaRPr lang="tr-TR"/>
        </a:p>
      </dgm:t>
    </dgm:pt>
    <dgm:pt modelId="{93CA5D1C-6738-494B-90B3-02C50FDB123F}" type="pres">
      <dgm:prSet presAssocID="{A77C7253-1EBC-4FAB-8148-CEC4A49F2A1A}" presName="ThreeNodes_1_text" presStyleLbl="node1" presStyleIdx="2" presStyleCnt="3">
        <dgm:presLayoutVars>
          <dgm:bulletEnabled val="1"/>
        </dgm:presLayoutVars>
      </dgm:prSet>
      <dgm:spPr/>
      <dgm:t>
        <a:bodyPr/>
        <a:lstStyle/>
        <a:p>
          <a:endParaRPr lang="tr-TR"/>
        </a:p>
      </dgm:t>
    </dgm:pt>
    <dgm:pt modelId="{0CDE7F16-A398-472D-B6A5-04D6C5C7D4F5}" type="pres">
      <dgm:prSet presAssocID="{A77C7253-1EBC-4FAB-8148-CEC4A49F2A1A}" presName="ThreeNodes_2_text" presStyleLbl="node1" presStyleIdx="2" presStyleCnt="3">
        <dgm:presLayoutVars>
          <dgm:bulletEnabled val="1"/>
        </dgm:presLayoutVars>
      </dgm:prSet>
      <dgm:spPr/>
      <dgm:t>
        <a:bodyPr/>
        <a:lstStyle/>
        <a:p>
          <a:endParaRPr lang="tr-TR"/>
        </a:p>
      </dgm:t>
    </dgm:pt>
    <dgm:pt modelId="{88326184-84B5-426A-B2C7-298A7A155910}" type="pres">
      <dgm:prSet presAssocID="{A77C7253-1EBC-4FAB-8148-CEC4A49F2A1A}" presName="ThreeNodes_3_text" presStyleLbl="node1" presStyleIdx="2" presStyleCnt="3">
        <dgm:presLayoutVars>
          <dgm:bulletEnabled val="1"/>
        </dgm:presLayoutVars>
      </dgm:prSet>
      <dgm:spPr/>
      <dgm:t>
        <a:bodyPr/>
        <a:lstStyle/>
        <a:p>
          <a:endParaRPr lang="tr-TR"/>
        </a:p>
      </dgm:t>
    </dgm:pt>
  </dgm:ptLst>
  <dgm:cxnLst>
    <dgm:cxn modelId="{6672685F-947E-434E-AB54-83F244E2EBC6}" type="presOf" srcId="{31C956CB-F00E-444A-B532-D8EECE8EE194}" destId="{759F3EDA-4074-4D3E-9ACE-C7B14C83A588}" srcOrd="0" destOrd="0" presId="urn:microsoft.com/office/officeart/2005/8/layout/vProcess5"/>
    <dgm:cxn modelId="{7781FCFD-FFB4-46A4-B2A0-D2E004E73A6D}" srcId="{A77C7253-1EBC-4FAB-8148-CEC4A49F2A1A}" destId="{31C956CB-F00E-444A-B532-D8EECE8EE194}" srcOrd="2" destOrd="0" parTransId="{1F8E5354-B1FA-41EC-89FE-920FF42F9A2D}" sibTransId="{AB9A7FFE-53FC-47A2-BCB2-8A11714CA54B}"/>
    <dgm:cxn modelId="{A554E06C-14C0-4488-80FC-95D64E9AED8B}" srcId="{A77C7253-1EBC-4FAB-8148-CEC4A49F2A1A}" destId="{EE281213-3885-433A-9509-0C4219061016}" srcOrd="1" destOrd="0" parTransId="{8BC9AB74-17A8-43C0-AB15-0B605CA35CB7}" sibTransId="{40BCD9D1-1FDB-438F-878E-6D8CF48F4D3E}"/>
    <dgm:cxn modelId="{6C60F8D3-FFB1-46C3-8EAD-FF33B5A0DC9E}" type="presOf" srcId="{40BCD9D1-1FDB-438F-878E-6D8CF48F4D3E}" destId="{0F3F2F7A-12C2-421F-8CB2-6BD549051BDE}" srcOrd="0" destOrd="0" presId="urn:microsoft.com/office/officeart/2005/8/layout/vProcess5"/>
    <dgm:cxn modelId="{D7417678-3F92-42C5-BBFF-CA129A7369F9}" srcId="{A77C7253-1EBC-4FAB-8148-CEC4A49F2A1A}" destId="{218EB27F-591B-4620-8204-6AD1CAEE717D}" srcOrd="0" destOrd="0" parTransId="{3875D328-C3CE-4F34-B0D0-9B55A5164A69}" sibTransId="{06435EF3-6FCC-4EEE-8F77-408E41A53432}"/>
    <dgm:cxn modelId="{98757E9C-0201-49A9-AE09-7E8F2B3AABAD}" type="presOf" srcId="{A77C7253-1EBC-4FAB-8148-CEC4A49F2A1A}" destId="{B6BA1D38-FD95-40F4-8D91-AECE34A0FBC9}" srcOrd="0" destOrd="0" presId="urn:microsoft.com/office/officeart/2005/8/layout/vProcess5"/>
    <dgm:cxn modelId="{7B5EE9EA-5B3F-43F9-A78B-4CAFBC8807C7}" type="presOf" srcId="{218EB27F-591B-4620-8204-6AD1CAEE717D}" destId="{D59CF3ED-7F66-4CDB-9056-B04D865BBDD3}" srcOrd="0" destOrd="0" presId="urn:microsoft.com/office/officeart/2005/8/layout/vProcess5"/>
    <dgm:cxn modelId="{9B10D64C-7781-40D7-B586-13CFE5679C80}" type="presOf" srcId="{EE281213-3885-433A-9509-0C4219061016}" destId="{0CDE7F16-A398-472D-B6A5-04D6C5C7D4F5}" srcOrd="1" destOrd="0" presId="urn:microsoft.com/office/officeart/2005/8/layout/vProcess5"/>
    <dgm:cxn modelId="{8FFF7C30-932E-4404-A63D-C2AB8CA9DA6C}" type="presOf" srcId="{06435EF3-6FCC-4EEE-8F77-408E41A53432}" destId="{847BF0DB-5A26-46F9-8349-AD257A016528}" srcOrd="0" destOrd="0" presId="urn:microsoft.com/office/officeart/2005/8/layout/vProcess5"/>
    <dgm:cxn modelId="{18BFAC0B-D282-467E-AA65-FF91C89FCD7C}" type="presOf" srcId="{218EB27F-591B-4620-8204-6AD1CAEE717D}" destId="{93CA5D1C-6738-494B-90B3-02C50FDB123F}" srcOrd="1" destOrd="0" presId="urn:microsoft.com/office/officeart/2005/8/layout/vProcess5"/>
    <dgm:cxn modelId="{B46DD0C5-1C95-4D0D-AD4B-C63D12EC7AE0}" type="presOf" srcId="{31C956CB-F00E-444A-B532-D8EECE8EE194}" destId="{88326184-84B5-426A-B2C7-298A7A155910}" srcOrd="1" destOrd="0" presId="urn:microsoft.com/office/officeart/2005/8/layout/vProcess5"/>
    <dgm:cxn modelId="{778FCA33-1628-4B8D-9F79-AAFBBA175194}" type="presOf" srcId="{EE281213-3885-433A-9509-0C4219061016}" destId="{C5E4390A-2F0E-42C8-9ED9-306D2DDE06B4}" srcOrd="0" destOrd="0" presId="urn:microsoft.com/office/officeart/2005/8/layout/vProcess5"/>
    <dgm:cxn modelId="{26A02AE3-6982-4CB9-8E96-288750F71A66}" type="presParOf" srcId="{B6BA1D38-FD95-40F4-8D91-AECE34A0FBC9}" destId="{E369978F-0E15-4ABB-BB74-947ABDD78431}" srcOrd="0" destOrd="0" presId="urn:microsoft.com/office/officeart/2005/8/layout/vProcess5"/>
    <dgm:cxn modelId="{1D039B7B-CE20-4181-8CC6-D9DF3297D2E6}" type="presParOf" srcId="{B6BA1D38-FD95-40F4-8D91-AECE34A0FBC9}" destId="{D59CF3ED-7F66-4CDB-9056-B04D865BBDD3}" srcOrd="1" destOrd="0" presId="urn:microsoft.com/office/officeart/2005/8/layout/vProcess5"/>
    <dgm:cxn modelId="{EA963D7E-8A50-47CD-9E7E-B1765142C29B}" type="presParOf" srcId="{B6BA1D38-FD95-40F4-8D91-AECE34A0FBC9}" destId="{C5E4390A-2F0E-42C8-9ED9-306D2DDE06B4}" srcOrd="2" destOrd="0" presId="urn:microsoft.com/office/officeart/2005/8/layout/vProcess5"/>
    <dgm:cxn modelId="{42A765F5-06B4-4518-8215-D41F04F6F28D}" type="presParOf" srcId="{B6BA1D38-FD95-40F4-8D91-AECE34A0FBC9}" destId="{759F3EDA-4074-4D3E-9ACE-C7B14C83A588}" srcOrd="3" destOrd="0" presId="urn:microsoft.com/office/officeart/2005/8/layout/vProcess5"/>
    <dgm:cxn modelId="{E02B6B1D-2E81-4D52-9BDD-D38E93C4387D}" type="presParOf" srcId="{B6BA1D38-FD95-40F4-8D91-AECE34A0FBC9}" destId="{847BF0DB-5A26-46F9-8349-AD257A016528}" srcOrd="4" destOrd="0" presId="urn:microsoft.com/office/officeart/2005/8/layout/vProcess5"/>
    <dgm:cxn modelId="{22CC43B2-AA3F-451E-B32D-666E0032EA20}" type="presParOf" srcId="{B6BA1D38-FD95-40F4-8D91-AECE34A0FBC9}" destId="{0F3F2F7A-12C2-421F-8CB2-6BD549051BDE}" srcOrd="5" destOrd="0" presId="urn:microsoft.com/office/officeart/2005/8/layout/vProcess5"/>
    <dgm:cxn modelId="{B45A3729-0D6A-4477-989B-EB64AAB29552}" type="presParOf" srcId="{B6BA1D38-FD95-40F4-8D91-AECE34A0FBC9}" destId="{93CA5D1C-6738-494B-90B3-02C50FDB123F}" srcOrd="6" destOrd="0" presId="urn:microsoft.com/office/officeart/2005/8/layout/vProcess5"/>
    <dgm:cxn modelId="{DC63F3BA-C5AD-48DF-901E-20739C53B6B4}" type="presParOf" srcId="{B6BA1D38-FD95-40F4-8D91-AECE34A0FBC9}" destId="{0CDE7F16-A398-472D-B6A5-04D6C5C7D4F5}" srcOrd="7" destOrd="0" presId="urn:microsoft.com/office/officeart/2005/8/layout/vProcess5"/>
    <dgm:cxn modelId="{BC863A6D-EB40-46C3-A52A-C9891E8C881F}" type="presParOf" srcId="{B6BA1D38-FD95-40F4-8D91-AECE34A0FBC9}" destId="{88326184-84B5-426A-B2C7-298A7A155910}" srcOrd="8" destOrd="0" presId="urn:microsoft.com/office/officeart/2005/8/layout/vProcess5"/>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9CF3ED-7F66-4CDB-9056-B04D865BBDD3}">
      <dsp:nvSpPr>
        <dsp:cNvPr id="0" name=""/>
        <dsp:cNvSpPr/>
      </dsp:nvSpPr>
      <dsp:spPr>
        <a:xfrm>
          <a:off x="26263" y="0"/>
          <a:ext cx="4874882" cy="364248"/>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1. Kişi ve Onay Bilgileri girişi</a:t>
          </a:r>
        </a:p>
      </dsp:txBody>
      <dsp:txXfrm>
        <a:off x="36931" y="10668"/>
        <a:ext cx="4432881" cy="342912"/>
      </dsp:txXfrm>
    </dsp:sp>
    <dsp:sp modelId="{C5E4390A-2F0E-42C8-9ED9-306D2DDE06B4}">
      <dsp:nvSpPr>
        <dsp:cNvPr id="0" name=""/>
        <dsp:cNvSpPr/>
      </dsp:nvSpPr>
      <dsp:spPr>
        <a:xfrm>
          <a:off x="434771" y="486098"/>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2. Harcama Talimatı oluşturulması-Yolluk avans işlemi</a:t>
          </a:r>
        </a:p>
      </dsp:txBody>
      <dsp:txXfrm>
        <a:off x="446974" y="498301"/>
        <a:ext cx="4197404" cy="392249"/>
      </dsp:txXfrm>
    </dsp:sp>
    <dsp:sp modelId="{759F3EDA-4074-4D3E-9ACE-C7B14C83A588}">
      <dsp:nvSpPr>
        <dsp:cNvPr id="0" name=""/>
        <dsp:cNvSpPr/>
      </dsp:nvSpPr>
      <dsp:spPr>
        <a:xfrm>
          <a:off x="869542" y="972197"/>
          <a:ext cx="4927408" cy="416655"/>
        </a:xfrm>
        <a:prstGeom prst="roundRect">
          <a:avLst>
            <a:gd name="adj" fmla="val 10000"/>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tr-TR" sz="1400" kern="1200"/>
            <a:t>3. Yolluk Bildirim giriş, onay ve ÖEB işlemi</a:t>
          </a:r>
        </a:p>
      </dsp:txBody>
      <dsp:txXfrm>
        <a:off x="881745" y="984400"/>
        <a:ext cx="4197404" cy="392249"/>
      </dsp:txXfrm>
    </dsp:sp>
    <dsp:sp modelId="{847BF0DB-5A26-46F9-8349-AD257A016528}">
      <dsp:nvSpPr>
        <dsp:cNvPr id="0" name=""/>
        <dsp:cNvSpPr/>
      </dsp:nvSpPr>
      <dsp:spPr>
        <a:xfrm>
          <a:off x="4656582" y="31596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4717518" y="315964"/>
        <a:ext cx="148954" cy="203797"/>
      </dsp:txXfrm>
    </dsp:sp>
    <dsp:sp modelId="{0F3F2F7A-12C2-421F-8CB2-6BD549051BDE}">
      <dsp:nvSpPr>
        <dsp:cNvPr id="0" name=""/>
        <dsp:cNvSpPr/>
      </dsp:nvSpPr>
      <dsp:spPr>
        <a:xfrm>
          <a:off x="5091353" y="799284"/>
          <a:ext cx="270826" cy="270826"/>
        </a:xfrm>
        <a:prstGeom prst="downArrow">
          <a:avLst>
            <a:gd name="adj1" fmla="val 55000"/>
            <a:gd name="adj2" fmla="val 45000"/>
          </a:avLst>
        </a:prstGeom>
        <a:solidFill>
          <a:schemeClr val="accent1">
            <a:alpha val="90000"/>
            <a:tint val="40000"/>
            <a:hueOff val="0"/>
            <a:satOff val="0"/>
            <a:lumOff val="0"/>
            <a:alphaOff val="0"/>
          </a:schemeClr>
        </a:solidFill>
        <a:ln w="9525" cap="flat" cmpd="sng" algn="ctr">
          <a:solidFill>
            <a:schemeClr val="accent1">
              <a:alpha val="90000"/>
              <a:tint val="40000"/>
              <a:hueOff val="0"/>
              <a:satOff val="0"/>
              <a:lumOff val="0"/>
              <a:alphaOff val="0"/>
            </a:schemeClr>
          </a:solidFill>
          <a:prstDash val="solid"/>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tr-TR" sz="1200" kern="1200"/>
        </a:p>
      </dsp:txBody>
      <dsp:txXfrm>
        <a:off x="5152289" y="799284"/>
        <a:ext cx="148954" cy="20379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987B870-03DA-4AC1-A1F1-C32059562D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907</Words>
  <Characters>5175</Characters>
  <Application>Microsoft Office Word</Application>
  <DocSecurity>0</DocSecurity>
  <Lines>43</Lines>
  <Paragraphs>12</Paragraphs>
  <ScaleCrop>false</ScaleCrop>
  <HeadingPairs>
    <vt:vector size="2" baseType="variant">
      <vt:variant>
        <vt:lpstr>Konu Başlığı</vt:lpstr>
      </vt:variant>
      <vt:variant>
        <vt:i4>1</vt:i4>
      </vt:variant>
    </vt:vector>
  </HeadingPairs>
  <TitlesOfParts>
    <vt:vector size="1" baseType="lpstr">
      <vt:lpstr>KBS-HYS ELEKTRONİK YURTİÇİ GEÇİCİ GÖREV YOLLUĞU UYGULAMA KILAVUZU</vt:lpstr>
    </vt:vector>
  </TitlesOfParts>
  <Company>Muhasebat Gn.Md.</Company>
  <LinksUpToDate>false</LinksUpToDate>
  <CharactersWithSpaces>6070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KBS-HYS ELEKTRONİK YURTİÇİ GEÇİCİ GÖREV YOLLUĞU UYGULAMA KILAVUZU</dc:title>
  <dc:subject>6</dc:subject>
  <dc:creator>balan</dc:creator>
  <cp:lastModifiedBy>nail_doganer</cp:lastModifiedBy>
  <cp:revision>2</cp:revision>
  <dcterms:created xsi:type="dcterms:W3CDTF">2015-06-04T07:05:00Z</dcterms:created>
  <dcterms:modified xsi:type="dcterms:W3CDTF">2015-06-04T07:05:00Z</dcterms:modified>
</cp:coreProperties>
</file>